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176206A" w14:textId="7C4614EC" w:rsidR="007A57E2" w:rsidRPr="005E0AC4" w:rsidRDefault="0014281A" w:rsidP="00D37652">
      <w:pPr>
        <w:pStyle w:val="a4"/>
        <w:tabs>
          <w:tab w:val="left" w:pos="6521"/>
        </w:tabs>
        <w:spacing w:after="240"/>
        <w:rPr>
          <w:noProof w:val="0"/>
          <w:color w:val="000000"/>
          <w:sz w:val="24"/>
          <w:szCs w:val="24"/>
          <w:lang w:val="en-US" w:eastAsia="ko-KR"/>
        </w:rPr>
      </w:pPr>
      <w:bookmarkStart w:id="0" w:name="OLE_LINK1"/>
      <w:r w:rsidRPr="00C2757D">
        <w:rPr>
          <w:rFonts w:cs="Arial"/>
          <w:bCs/>
          <w:noProof w:val="0"/>
          <w:color w:val="000000"/>
          <w:sz w:val="24"/>
          <w:szCs w:val="24"/>
          <w:lang w:val="de-DE"/>
        </w:rPr>
        <w:t>3GPP TSG RAN WG1</w:t>
      </w:r>
      <w:r w:rsidR="0041685F">
        <w:rPr>
          <w:rFonts w:cs="Arial"/>
          <w:bCs/>
          <w:noProof w:val="0"/>
          <w:color w:val="000000"/>
          <w:sz w:val="24"/>
          <w:szCs w:val="24"/>
          <w:lang w:val="de-DE"/>
        </w:rPr>
        <w:t xml:space="preserve"> </w:t>
      </w:r>
      <w:r w:rsidR="00246B64">
        <w:rPr>
          <w:rFonts w:cs="Arial"/>
          <w:bCs/>
          <w:noProof w:val="0"/>
          <w:color w:val="000000"/>
          <w:sz w:val="24"/>
          <w:szCs w:val="24"/>
          <w:lang w:val="de-DE"/>
        </w:rPr>
        <w:t>#</w:t>
      </w:r>
      <w:r w:rsidR="00C97E1D">
        <w:rPr>
          <w:rFonts w:cs="Arial"/>
          <w:bCs/>
          <w:noProof w:val="0"/>
          <w:color w:val="000000"/>
          <w:sz w:val="24"/>
          <w:szCs w:val="24"/>
          <w:lang w:val="de-DE"/>
        </w:rPr>
        <w:t>10</w:t>
      </w:r>
      <w:r w:rsidR="00C04B54">
        <w:rPr>
          <w:rFonts w:cs="Arial"/>
          <w:bCs/>
          <w:noProof w:val="0"/>
          <w:color w:val="000000"/>
          <w:sz w:val="24"/>
          <w:szCs w:val="24"/>
          <w:lang w:val="de-DE"/>
        </w:rPr>
        <w:t>4</w:t>
      </w:r>
      <w:r w:rsidR="00FE4EB6">
        <w:rPr>
          <w:rFonts w:cs="Arial" w:hint="eastAsia"/>
          <w:bCs/>
          <w:noProof w:val="0"/>
          <w:color w:val="000000"/>
          <w:sz w:val="24"/>
          <w:szCs w:val="24"/>
          <w:lang w:val="de-DE" w:eastAsia="ko-KR"/>
        </w:rPr>
        <w:t>b</w:t>
      </w:r>
      <w:r w:rsidR="00FF605C">
        <w:rPr>
          <w:rFonts w:cs="Arial"/>
          <w:bCs/>
          <w:noProof w:val="0"/>
          <w:color w:val="000000"/>
          <w:sz w:val="24"/>
          <w:szCs w:val="24"/>
          <w:lang w:val="de-DE"/>
        </w:rPr>
        <w:t>-e</w:t>
      </w:r>
      <w:r w:rsidR="00310737" w:rsidRPr="00C2757D">
        <w:rPr>
          <w:rFonts w:cs="Arial"/>
          <w:bCs/>
          <w:noProof w:val="0"/>
          <w:color w:val="000000"/>
          <w:sz w:val="24"/>
          <w:szCs w:val="24"/>
          <w:lang w:val="de-DE"/>
        </w:rPr>
        <w:t xml:space="preserve"> </w:t>
      </w:r>
      <w:r w:rsidRPr="00C2757D">
        <w:rPr>
          <w:b w:val="0"/>
          <w:noProof w:val="0"/>
          <w:color w:val="000000"/>
          <w:sz w:val="24"/>
          <w:szCs w:val="24"/>
          <w:lang w:val="de-DE"/>
        </w:rPr>
        <w:tab/>
        <w:t xml:space="preserve">        </w:t>
      </w:r>
      <w:r w:rsidRPr="00C2757D">
        <w:rPr>
          <w:b w:val="0"/>
          <w:noProof w:val="0"/>
          <w:color w:val="000000"/>
          <w:sz w:val="24"/>
          <w:szCs w:val="24"/>
          <w:lang w:val="de-DE"/>
        </w:rPr>
        <w:tab/>
      </w:r>
      <w:r w:rsidRPr="00C2757D">
        <w:rPr>
          <w:b w:val="0"/>
          <w:noProof w:val="0"/>
          <w:color w:val="000000"/>
          <w:sz w:val="24"/>
          <w:szCs w:val="24"/>
          <w:lang w:val="de-DE"/>
        </w:rPr>
        <w:tab/>
        <w:t xml:space="preserve">          </w:t>
      </w:r>
      <w:r w:rsidR="00B119DA" w:rsidRPr="00477549">
        <w:rPr>
          <w:rFonts w:eastAsia="SimSun" w:hint="eastAsia"/>
          <w:b w:val="0"/>
          <w:noProof w:val="0"/>
          <w:color w:val="000000"/>
          <w:sz w:val="24"/>
          <w:szCs w:val="24"/>
          <w:lang w:val="de-DE" w:eastAsia="zh-CN"/>
        </w:rPr>
        <w:t xml:space="preserve">  </w:t>
      </w:r>
      <w:r w:rsidRPr="00C2757D">
        <w:rPr>
          <w:b w:val="0"/>
          <w:noProof w:val="0"/>
          <w:color w:val="000000"/>
          <w:sz w:val="24"/>
          <w:szCs w:val="24"/>
          <w:lang w:val="de-DE"/>
        </w:rPr>
        <w:t xml:space="preserve"> </w:t>
      </w:r>
      <w:r w:rsidR="00945E87" w:rsidRPr="006A5BCB">
        <w:rPr>
          <w:i/>
          <w:noProof w:val="0"/>
          <w:color w:val="000000"/>
          <w:sz w:val="24"/>
          <w:szCs w:val="24"/>
          <w:lang w:val="de-DE" w:eastAsia="ko-KR"/>
        </w:rPr>
        <w:t>R1-2103248</w:t>
      </w:r>
      <w:r w:rsidR="00B119DA" w:rsidRPr="00477549">
        <w:rPr>
          <w:rFonts w:eastAsia="SimSun" w:hint="eastAsia"/>
          <w:i/>
          <w:noProof w:val="0"/>
          <w:color w:val="000000"/>
          <w:sz w:val="24"/>
          <w:szCs w:val="24"/>
          <w:lang w:val="de-DE" w:eastAsia="zh-CN"/>
        </w:rPr>
        <w:t xml:space="preserve"> </w:t>
      </w:r>
      <w:r w:rsidR="00FF605C">
        <w:rPr>
          <w:rFonts w:eastAsia="바탕" w:cs="Arial"/>
          <w:bCs/>
          <w:color w:val="000000"/>
          <w:sz w:val="24"/>
          <w:szCs w:val="24"/>
          <w:lang w:val="de-DE" w:eastAsia="ko-KR"/>
        </w:rPr>
        <w:t>e-Meeting</w:t>
      </w:r>
      <w:r w:rsidR="00E22E68">
        <w:rPr>
          <w:rFonts w:eastAsia="바탕" w:cs="Arial"/>
          <w:bCs/>
          <w:color w:val="000000"/>
          <w:sz w:val="24"/>
          <w:szCs w:val="24"/>
          <w:lang w:val="de-DE" w:eastAsia="ko-KR"/>
        </w:rPr>
        <w:t xml:space="preserve">, </w:t>
      </w:r>
      <w:r w:rsidR="00FE4EB6">
        <w:rPr>
          <w:rFonts w:eastAsia="바탕" w:cs="Arial"/>
          <w:bCs/>
          <w:color w:val="000000"/>
          <w:sz w:val="24"/>
          <w:szCs w:val="24"/>
          <w:lang w:val="de-DE" w:eastAsia="ko-KR"/>
        </w:rPr>
        <w:t>April</w:t>
      </w:r>
      <w:r w:rsidR="009C1AB8">
        <w:rPr>
          <w:rFonts w:cs="Arial"/>
          <w:bCs/>
          <w:color w:val="000000"/>
          <w:sz w:val="24"/>
          <w:szCs w:val="24"/>
        </w:rPr>
        <w:t xml:space="preserve"> </w:t>
      </w:r>
      <w:r w:rsidR="00FE4EB6">
        <w:rPr>
          <w:rFonts w:cs="Arial"/>
          <w:bCs/>
          <w:color w:val="000000"/>
          <w:sz w:val="24"/>
          <w:szCs w:val="24"/>
        </w:rPr>
        <w:t>12</w:t>
      </w:r>
      <w:r w:rsidR="00FF605C" w:rsidRPr="00FF605C">
        <w:rPr>
          <w:rFonts w:cs="Arial"/>
          <w:bCs/>
          <w:color w:val="000000"/>
          <w:sz w:val="24"/>
          <w:szCs w:val="24"/>
          <w:vertAlign w:val="superscript"/>
        </w:rPr>
        <w:t>th</w:t>
      </w:r>
      <w:r w:rsidR="00FF605C">
        <w:rPr>
          <w:rFonts w:cs="Arial"/>
          <w:bCs/>
          <w:color w:val="000000"/>
          <w:sz w:val="24"/>
          <w:szCs w:val="24"/>
        </w:rPr>
        <w:t xml:space="preserve"> </w:t>
      </w:r>
      <w:r w:rsidR="00F14A12" w:rsidRPr="00C2757D">
        <w:rPr>
          <w:rFonts w:cs="Arial"/>
          <w:bCs/>
          <w:color w:val="000000"/>
          <w:sz w:val="24"/>
          <w:szCs w:val="24"/>
        </w:rPr>
        <w:t>–</w:t>
      </w:r>
      <w:r w:rsidR="00F14A12" w:rsidRPr="00C2757D">
        <w:rPr>
          <w:rFonts w:cs="Arial" w:hint="eastAsia"/>
          <w:bCs/>
          <w:color w:val="000000"/>
          <w:sz w:val="24"/>
          <w:szCs w:val="24"/>
          <w:lang w:eastAsia="ko-KR"/>
        </w:rPr>
        <w:t xml:space="preserve"> </w:t>
      </w:r>
      <w:r w:rsidR="00FE4EB6">
        <w:rPr>
          <w:rFonts w:cs="Arial"/>
          <w:bCs/>
          <w:color w:val="000000"/>
          <w:sz w:val="24"/>
          <w:szCs w:val="24"/>
          <w:lang w:eastAsia="ko-KR"/>
        </w:rPr>
        <w:t>20</w:t>
      </w:r>
      <w:r w:rsidR="00FF605C" w:rsidRPr="00FF605C">
        <w:rPr>
          <w:rFonts w:cs="Arial" w:hint="eastAsia"/>
          <w:bCs/>
          <w:color w:val="000000"/>
          <w:sz w:val="24"/>
          <w:szCs w:val="24"/>
          <w:vertAlign w:val="superscript"/>
          <w:lang w:eastAsia="ko-KR"/>
        </w:rPr>
        <w:t>th</w:t>
      </w:r>
      <w:r w:rsidR="00E22E68">
        <w:rPr>
          <w:rFonts w:cs="Arial"/>
          <w:bCs/>
          <w:color w:val="000000"/>
          <w:sz w:val="24"/>
          <w:szCs w:val="24"/>
          <w:lang w:eastAsia="ko-KR"/>
        </w:rPr>
        <w:t>,</w:t>
      </w:r>
      <w:r w:rsidR="0041685F">
        <w:rPr>
          <w:rFonts w:cs="Arial"/>
          <w:bCs/>
          <w:color w:val="000000"/>
          <w:sz w:val="24"/>
          <w:szCs w:val="24"/>
          <w:lang w:eastAsia="ko-KR"/>
        </w:rPr>
        <w:t xml:space="preserve"> </w:t>
      </w:r>
      <w:r w:rsidR="00F14A12" w:rsidRPr="00C2757D">
        <w:rPr>
          <w:rFonts w:cs="Arial"/>
          <w:bCs/>
          <w:color w:val="000000"/>
          <w:sz w:val="24"/>
          <w:szCs w:val="24"/>
        </w:rPr>
        <w:t>20</w:t>
      </w:r>
      <w:r w:rsidR="00C97E1D">
        <w:rPr>
          <w:rFonts w:cs="Arial"/>
          <w:bCs/>
          <w:color w:val="000000"/>
          <w:sz w:val="24"/>
          <w:szCs w:val="24"/>
        </w:rPr>
        <w:t>2</w:t>
      </w:r>
      <w:r w:rsidR="00C04B54">
        <w:rPr>
          <w:rFonts w:cs="Arial"/>
          <w:bCs/>
          <w:color w:val="000000"/>
          <w:sz w:val="24"/>
          <w:szCs w:val="24"/>
        </w:rPr>
        <w:t>1</w:t>
      </w:r>
    </w:p>
    <w:p w14:paraId="2BC63E74" w14:textId="77777777" w:rsidR="005104E8" w:rsidRPr="00C2757D" w:rsidRDefault="005104E8" w:rsidP="00EF44BE">
      <w:pPr>
        <w:tabs>
          <w:tab w:val="left" w:pos="1985"/>
        </w:tabs>
        <w:spacing w:after="120"/>
        <w:rPr>
          <w:rFonts w:ascii="Arial"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1" w:name="Source"/>
      <w:bookmarkEnd w:id="1"/>
      <w:r w:rsidR="00C97E1D">
        <w:rPr>
          <w:rFonts w:ascii="Arial" w:hAnsi="Arial"/>
          <w:color w:val="000000"/>
          <w:sz w:val="24"/>
          <w:szCs w:val="24"/>
        </w:rPr>
        <w:t>8</w:t>
      </w:r>
      <w:r w:rsidR="00866391">
        <w:rPr>
          <w:rFonts w:ascii="Arial" w:hAnsi="Arial"/>
          <w:color w:val="000000"/>
          <w:sz w:val="24"/>
          <w:szCs w:val="24"/>
        </w:rPr>
        <w:t>.</w:t>
      </w:r>
      <w:r w:rsidR="00FE4EB6">
        <w:rPr>
          <w:rFonts w:ascii="Arial" w:hAnsi="Arial"/>
          <w:color w:val="000000"/>
          <w:sz w:val="24"/>
          <w:szCs w:val="24"/>
        </w:rPr>
        <w:t>6</w:t>
      </w:r>
      <w:r w:rsidR="00246B64">
        <w:rPr>
          <w:rFonts w:ascii="Arial" w:hAnsi="Arial"/>
          <w:color w:val="000000"/>
          <w:sz w:val="24"/>
          <w:szCs w:val="24"/>
        </w:rPr>
        <w:t>.</w:t>
      </w:r>
      <w:r w:rsidR="0052444B">
        <w:rPr>
          <w:rFonts w:ascii="Arial" w:hAnsi="Arial"/>
          <w:color w:val="000000"/>
          <w:sz w:val="24"/>
          <w:szCs w:val="24"/>
        </w:rPr>
        <w:t>1</w:t>
      </w:r>
      <w:r w:rsidR="00FE4EB6">
        <w:rPr>
          <w:rFonts w:ascii="Arial" w:hAnsi="Arial"/>
          <w:color w:val="000000"/>
          <w:sz w:val="24"/>
          <w:szCs w:val="24"/>
        </w:rPr>
        <w:t>.3</w:t>
      </w:r>
    </w:p>
    <w:p w14:paraId="6F56A79A"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0"/>
    <w:p w14:paraId="6A68C4E1" w14:textId="77777777" w:rsidR="00B722E2" w:rsidRPr="005E0AC4" w:rsidRDefault="00B722E2" w:rsidP="00D5175D">
      <w:pPr>
        <w:tabs>
          <w:tab w:val="left" w:pos="1985"/>
        </w:tabs>
        <w:spacing w:after="120"/>
        <w:rPr>
          <w:rFonts w:ascii="Arial"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FE4EB6">
        <w:rPr>
          <w:rFonts w:ascii="Arial" w:hAnsi="Arial"/>
          <w:color w:val="000000"/>
          <w:sz w:val="24"/>
        </w:rPr>
        <w:t>HD-</w:t>
      </w:r>
      <w:r w:rsidR="005E020F">
        <w:rPr>
          <w:rFonts w:ascii="Arial" w:hAnsi="Arial"/>
          <w:color w:val="000000"/>
          <w:sz w:val="24"/>
        </w:rPr>
        <w:t xml:space="preserve">FDD </w:t>
      </w:r>
      <w:r w:rsidR="00FE4EB6">
        <w:rPr>
          <w:rFonts w:ascii="Arial" w:hAnsi="Arial"/>
          <w:color w:val="000000"/>
          <w:sz w:val="24"/>
        </w:rPr>
        <w:t>Operation for RedCap UEs</w:t>
      </w:r>
    </w:p>
    <w:p w14:paraId="5055CC9F"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2" w:name="DocumentFor"/>
      <w:bookmarkEnd w:id="2"/>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0697C449" w14:textId="77777777" w:rsidR="00162A07" w:rsidRPr="00BF16D8" w:rsidRDefault="00162A07" w:rsidP="00BF16D8">
      <w:pPr>
        <w:pStyle w:val="1"/>
        <w:spacing w:after="60"/>
        <w:ind w:left="431" w:hanging="431"/>
        <w:rPr>
          <w:color w:val="000000"/>
          <w:lang w:eastAsia="ko-KR"/>
        </w:rPr>
      </w:pPr>
      <w:r w:rsidRPr="00BF16D8">
        <w:rPr>
          <w:color w:val="000000"/>
          <w:lang w:eastAsia="ko-KR"/>
        </w:rPr>
        <w:t>Introduction</w:t>
      </w:r>
    </w:p>
    <w:p w14:paraId="0751D3CE" w14:textId="77777777" w:rsidR="00C97E1D" w:rsidRPr="0044175E" w:rsidRDefault="00FE4EB6" w:rsidP="004C030F">
      <w:pPr>
        <w:spacing w:after="120"/>
        <w:ind w:firstLine="284"/>
        <w:jc w:val="both"/>
        <w:rPr>
          <w:rFonts w:eastAsia="바탕"/>
          <w:color w:val="000000"/>
        </w:rPr>
      </w:pPr>
      <w:r>
        <w:rPr>
          <w:color w:val="000000"/>
        </w:rPr>
        <w:t xml:space="preserve">The RedCap WI was approved in RAN#91-e [1] and one of </w:t>
      </w:r>
      <w:r w:rsidR="002A36E3">
        <w:rPr>
          <w:color w:val="000000"/>
        </w:rPr>
        <w:t xml:space="preserve">main </w:t>
      </w:r>
      <w:r w:rsidR="00C97E1D">
        <w:rPr>
          <w:color w:val="000000"/>
        </w:rPr>
        <w:t>objectives</w:t>
      </w:r>
      <w:r w:rsidR="00192E13">
        <w:rPr>
          <w:color w:val="000000"/>
        </w:rPr>
        <w:t xml:space="preserve"> in the work item</w:t>
      </w:r>
      <w:r w:rsidR="00C97E1D">
        <w:rPr>
          <w:color w:val="000000"/>
        </w:rPr>
        <w:t xml:space="preserve"> is to specify </w:t>
      </w:r>
      <w:r>
        <w:rPr>
          <w:color w:val="000000"/>
        </w:rPr>
        <w:t>duplex operations for RedCap UE</w:t>
      </w:r>
      <w:r w:rsidR="00C97E1D">
        <w:rPr>
          <w:color w:val="000000"/>
        </w:rPr>
        <w:t xml:space="preserve"> as follows: </w:t>
      </w:r>
    </w:p>
    <w:p w14:paraId="69372A8C" w14:textId="77777777" w:rsidR="00FE4EB6" w:rsidRPr="001D611B" w:rsidRDefault="00FE4EB6" w:rsidP="00FE4EB6">
      <w:pPr>
        <w:pStyle w:val="af1"/>
        <w:widowControl/>
        <w:numPr>
          <w:ilvl w:val="0"/>
          <w:numId w:val="13"/>
        </w:numPr>
        <w:wordWrap/>
        <w:overflowPunct w:val="0"/>
        <w:autoSpaceDE/>
        <w:autoSpaceDN/>
        <w:spacing w:before="240" w:after="120"/>
        <w:jc w:val="both"/>
        <w:rPr>
          <w:bCs/>
          <w:i/>
          <w:iCs/>
        </w:rPr>
      </w:pPr>
      <w:bookmarkStart w:id="3" w:name="_Hlk26193173"/>
      <w:r w:rsidRPr="001D611B">
        <w:rPr>
          <w:bCs/>
          <w:i/>
          <w:iCs/>
        </w:rPr>
        <w:t>Duplex operation:</w:t>
      </w:r>
    </w:p>
    <w:p w14:paraId="04683D37" w14:textId="77777777" w:rsidR="002D1356" w:rsidRPr="00BB2564" w:rsidRDefault="00FE4EB6" w:rsidP="00FE4EB6">
      <w:pPr>
        <w:pStyle w:val="aff3"/>
        <w:numPr>
          <w:ilvl w:val="1"/>
          <w:numId w:val="13"/>
        </w:numPr>
        <w:contextualSpacing w:val="0"/>
      </w:pPr>
      <w:r w:rsidRPr="001D611B">
        <w:rPr>
          <w:bCs/>
          <w:i/>
          <w:iCs/>
        </w:rPr>
        <w:t>HD-FDD type A with the minimum specification impact (Note that FD-FDD and TDD are also supported.)</w:t>
      </w:r>
      <w:bookmarkEnd w:id="3"/>
    </w:p>
    <w:p w14:paraId="2E01203A" w14:textId="77777777" w:rsidR="002D1356" w:rsidRDefault="002D1356" w:rsidP="002D1356">
      <w:pPr>
        <w:spacing w:line="276" w:lineRule="auto"/>
        <w:jc w:val="both"/>
        <w:rPr>
          <w:rFonts w:eastAsia="바탕"/>
          <w:color w:val="000000"/>
        </w:rPr>
      </w:pPr>
    </w:p>
    <w:p w14:paraId="7C3E2237" w14:textId="77777777" w:rsidR="002D1356" w:rsidRDefault="002D1356" w:rsidP="004C030F">
      <w:pPr>
        <w:spacing w:line="276" w:lineRule="auto"/>
        <w:ind w:firstLine="284"/>
        <w:jc w:val="both"/>
        <w:rPr>
          <w:rFonts w:eastAsia="바탕"/>
          <w:color w:val="000000"/>
        </w:rPr>
      </w:pPr>
      <w:r>
        <w:rPr>
          <w:rFonts w:eastAsia="바탕" w:hint="eastAsia"/>
          <w:color w:val="000000"/>
        </w:rPr>
        <w:t>In this contribution, we</w:t>
      </w:r>
      <w:r>
        <w:rPr>
          <w:rFonts w:eastAsia="바탕"/>
          <w:color w:val="000000"/>
        </w:rPr>
        <w:t xml:space="preserve"> </w:t>
      </w:r>
      <w:r>
        <w:rPr>
          <w:rFonts w:eastAsia="바탕" w:hint="eastAsia"/>
          <w:color w:val="000000"/>
        </w:rPr>
        <w:t>discuss</w:t>
      </w:r>
      <w:r>
        <w:rPr>
          <w:rFonts w:eastAsia="바탕"/>
          <w:color w:val="000000"/>
        </w:rPr>
        <w:t xml:space="preserve"> </w:t>
      </w:r>
      <w:r w:rsidR="00FE4EB6">
        <w:rPr>
          <w:rFonts w:eastAsia="바탕"/>
          <w:color w:val="000000"/>
        </w:rPr>
        <w:t>duplex operations for RedCap UEs</w:t>
      </w:r>
      <w:r>
        <w:rPr>
          <w:rFonts w:eastAsia="바탕"/>
          <w:color w:val="000000"/>
        </w:rPr>
        <w:t>.</w:t>
      </w:r>
    </w:p>
    <w:p w14:paraId="76B38D51" w14:textId="77777777" w:rsidR="002D1356" w:rsidRDefault="002D1356" w:rsidP="002D1356">
      <w:pPr>
        <w:spacing w:line="276" w:lineRule="auto"/>
        <w:jc w:val="both"/>
        <w:rPr>
          <w:rFonts w:eastAsia="바탕"/>
          <w:color w:val="000000"/>
        </w:rPr>
      </w:pPr>
    </w:p>
    <w:p w14:paraId="614147A5" w14:textId="77777777" w:rsidR="00656986" w:rsidRDefault="005233FD" w:rsidP="004D7022">
      <w:pPr>
        <w:pStyle w:val="1"/>
        <w:spacing w:after="120"/>
        <w:ind w:left="431" w:hanging="431"/>
        <w:rPr>
          <w:color w:val="000000"/>
          <w:lang w:eastAsia="ko-KR"/>
        </w:rPr>
      </w:pPr>
      <w:r>
        <w:rPr>
          <w:color w:val="000000"/>
          <w:lang w:eastAsia="ko-KR"/>
        </w:rPr>
        <w:t>Discussion</w:t>
      </w:r>
      <w:r w:rsidR="0045149D">
        <w:rPr>
          <w:color w:val="000000"/>
          <w:lang w:eastAsia="ko-KR"/>
        </w:rPr>
        <w:t xml:space="preserve"> </w:t>
      </w:r>
    </w:p>
    <w:p w14:paraId="20668273" w14:textId="77777777" w:rsidR="00FE4EB6" w:rsidRDefault="00FE4EB6" w:rsidP="000B2D61">
      <w:pPr>
        <w:wordWrap/>
        <w:spacing w:after="120" w:line="276" w:lineRule="auto"/>
        <w:ind w:firstLine="284"/>
        <w:jc w:val="both"/>
        <w:rPr>
          <w:rFonts w:eastAsia="SimSun"/>
          <w:lang w:eastAsia="zh-CN"/>
        </w:rPr>
      </w:pPr>
      <w:r>
        <w:rPr>
          <w:rFonts w:eastAsia="SimSun"/>
          <w:lang w:eastAsia="zh-CN"/>
        </w:rPr>
        <w:t>In RAN1#104-e, t</w:t>
      </w:r>
      <w:r w:rsidR="00F04E94">
        <w:rPr>
          <w:rFonts w:eastAsia="SimSun"/>
          <w:lang w:eastAsia="zh-CN"/>
        </w:rPr>
        <w:t xml:space="preserve">he </w:t>
      </w:r>
      <w:r>
        <w:rPr>
          <w:rFonts w:eastAsia="SimSun"/>
          <w:lang w:eastAsia="zh-CN"/>
        </w:rPr>
        <w:t>following agreements were made:</w:t>
      </w:r>
    </w:p>
    <w:p w14:paraId="17A732C6" w14:textId="77777777" w:rsidR="00FE4EB6" w:rsidRPr="0053786C" w:rsidRDefault="00FE4EB6" w:rsidP="00FE4EB6">
      <w:pPr>
        <w:rPr>
          <w:lang w:eastAsia="x-none"/>
        </w:rPr>
      </w:pPr>
      <w:r w:rsidRPr="0053786C">
        <w:rPr>
          <w:highlight w:val="green"/>
          <w:lang w:eastAsia="x-none"/>
        </w:rPr>
        <w:t>Agreements:</w:t>
      </w:r>
    </w:p>
    <w:p w14:paraId="045383DD" w14:textId="77777777" w:rsidR="00FE4EB6" w:rsidRPr="0053786C" w:rsidRDefault="00FE4EB6" w:rsidP="00FE4EB6"/>
    <w:p w14:paraId="12F67607" w14:textId="77777777" w:rsidR="00FE4EB6" w:rsidRPr="0053786C" w:rsidRDefault="00FE4EB6" w:rsidP="00FE4EB6">
      <w:pPr>
        <w:pStyle w:val="aff3"/>
        <w:numPr>
          <w:ilvl w:val="0"/>
          <w:numId w:val="36"/>
        </w:numPr>
        <w:spacing w:line="252" w:lineRule="auto"/>
      </w:pPr>
      <w:r w:rsidRPr="0053786C">
        <w:t>For HD-FDD, for cases (if any) where collision handling needs to be specified, then the existing collision handling principles in Rel-15/16 NR for operation on a single carrier /single cell in unpaired spectrum are used as a starting point if deemed applicable.</w:t>
      </w:r>
    </w:p>
    <w:p w14:paraId="141A9BA0" w14:textId="77777777" w:rsidR="00FE4EB6" w:rsidRPr="00FE4EB6" w:rsidRDefault="00FE4EB6" w:rsidP="00FE4EB6">
      <w:pPr>
        <w:rPr>
          <w:szCs w:val="22"/>
          <w:lang w:val="sv-SE"/>
        </w:rPr>
      </w:pPr>
      <w:r w:rsidRPr="00FE4EB6">
        <w:rPr>
          <w:szCs w:val="22"/>
          <w:highlight w:val="green"/>
          <w:lang w:val="sv-SE"/>
        </w:rPr>
        <w:t>Agreements:</w:t>
      </w:r>
    </w:p>
    <w:p w14:paraId="5BD0FBA0" w14:textId="77777777" w:rsidR="00FE4EB6" w:rsidRPr="00236CAE" w:rsidRDefault="00FE4EB6" w:rsidP="00FE4EB6">
      <w:pPr>
        <w:pStyle w:val="aff3"/>
        <w:numPr>
          <w:ilvl w:val="0"/>
          <w:numId w:val="37"/>
        </w:numPr>
        <w:spacing w:line="252" w:lineRule="auto"/>
      </w:pPr>
      <w:r w:rsidRPr="00236CAE">
        <w:t>For HD-FDD operation for RedCap UEs,</w:t>
      </w:r>
      <w:r w:rsidRPr="00236CAE">
        <w:rPr>
          <w:strike/>
          <w:color w:val="FF0000"/>
        </w:rPr>
        <w:t xml:space="preserve"> consider at least the following DL/UL collision cases </w:t>
      </w:r>
      <w:r w:rsidRPr="00236CAE">
        <w:rPr>
          <w:color w:val="FF0000"/>
        </w:rPr>
        <w:t>collisions may be addressed or alleviated with proper scheduling. The following cases of potential collisions can be further studied to see if any change to the current specs is necessary:</w:t>
      </w:r>
    </w:p>
    <w:p w14:paraId="7B52134C" w14:textId="77777777" w:rsidR="00FE4EB6" w:rsidRPr="00236CAE" w:rsidRDefault="00FE4EB6" w:rsidP="00FE4EB6">
      <w:pPr>
        <w:pStyle w:val="aff3"/>
        <w:numPr>
          <w:ilvl w:val="1"/>
          <w:numId w:val="37"/>
        </w:numPr>
        <w:spacing w:line="252" w:lineRule="auto"/>
      </w:pPr>
      <w:r w:rsidRPr="00236CAE">
        <w:t>Case 1: Dynamically scheduled DL reception vs. semi-statically configured UL transmission</w:t>
      </w:r>
    </w:p>
    <w:p w14:paraId="16BB3336" w14:textId="77777777" w:rsidR="00FE4EB6" w:rsidRPr="00236CAE" w:rsidRDefault="00FE4EB6" w:rsidP="00FE4EB6">
      <w:pPr>
        <w:pStyle w:val="aff3"/>
        <w:numPr>
          <w:ilvl w:val="2"/>
          <w:numId w:val="37"/>
        </w:numPr>
        <w:spacing w:line="252" w:lineRule="auto"/>
      </w:pPr>
      <w:r w:rsidRPr="00236CAE">
        <w:t xml:space="preserve">e.g., dynamic PDSCH or CSI-RS collides with configured SRS, PUCCH, </w:t>
      </w:r>
      <w:r w:rsidRPr="00236CAE">
        <w:rPr>
          <w:color w:val="7030A0"/>
        </w:rPr>
        <w:t xml:space="preserve">or </w:t>
      </w:r>
      <w:r w:rsidRPr="00236CAE">
        <w:t>CG PUSCH</w:t>
      </w:r>
      <w:r w:rsidRPr="00236CAE">
        <w:rPr>
          <w:strike/>
          <w:color w:val="7030A0"/>
        </w:rPr>
        <w:t>, or RO</w:t>
      </w:r>
      <w:bookmarkStart w:id="4" w:name="_GoBack"/>
      <w:bookmarkEnd w:id="4"/>
    </w:p>
    <w:p w14:paraId="26A867F9" w14:textId="77777777" w:rsidR="00FE4EB6" w:rsidRPr="00236CAE" w:rsidRDefault="00FE4EB6" w:rsidP="00FE4EB6">
      <w:pPr>
        <w:pStyle w:val="aff3"/>
        <w:numPr>
          <w:ilvl w:val="1"/>
          <w:numId w:val="37"/>
        </w:numPr>
        <w:spacing w:line="252" w:lineRule="auto"/>
      </w:pPr>
      <w:r w:rsidRPr="00236CAE">
        <w:t>Case 2: Semi-statically configured DL reception vs. dynamically scheduled UL transmission</w:t>
      </w:r>
    </w:p>
    <w:p w14:paraId="25A98EA1" w14:textId="77777777" w:rsidR="00FE4EB6" w:rsidRPr="00236CAE" w:rsidRDefault="00FE4EB6" w:rsidP="00FE4EB6">
      <w:pPr>
        <w:pStyle w:val="aff3"/>
        <w:numPr>
          <w:ilvl w:val="2"/>
          <w:numId w:val="37"/>
        </w:numPr>
        <w:spacing w:line="252" w:lineRule="auto"/>
      </w:pPr>
      <w:r w:rsidRPr="00236CAE">
        <w:t>e.g., PDCCH or SPS PDSCH collides with dynamic PUSCH or PUCCH</w:t>
      </w:r>
    </w:p>
    <w:p w14:paraId="74D181CA" w14:textId="77777777" w:rsidR="00FE4EB6" w:rsidRPr="00236CAE" w:rsidRDefault="00FE4EB6" w:rsidP="00FE4EB6">
      <w:pPr>
        <w:pStyle w:val="aff3"/>
        <w:numPr>
          <w:ilvl w:val="1"/>
          <w:numId w:val="37"/>
        </w:numPr>
        <w:spacing w:line="252" w:lineRule="auto"/>
      </w:pPr>
      <w:r w:rsidRPr="00236CAE">
        <w:t xml:space="preserve">Case 3: Semi-statically configured DL reception vs. semi-statically configured UL transmission  </w:t>
      </w:r>
    </w:p>
    <w:p w14:paraId="246D1147" w14:textId="77777777" w:rsidR="00FE4EB6" w:rsidRPr="00236CAE" w:rsidRDefault="00FE4EB6" w:rsidP="00FE4EB6">
      <w:pPr>
        <w:pStyle w:val="aff3"/>
        <w:numPr>
          <w:ilvl w:val="1"/>
          <w:numId w:val="37"/>
        </w:numPr>
        <w:spacing w:line="252" w:lineRule="auto"/>
      </w:pPr>
      <w:r w:rsidRPr="00236CAE">
        <w:t>Case 4: Dynamically scheduled DL reception vs. dynamic scheduled UL transmission</w:t>
      </w:r>
    </w:p>
    <w:p w14:paraId="073CA40B" w14:textId="77777777" w:rsidR="00FE4EB6" w:rsidRPr="00236CAE" w:rsidRDefault="00FE4EB6" w:rsidP="00FE4EB6">
      <w:pPr>
        <w:pStyle w:val="aff3"/>
        <w:numPr>
          <w:ilvl w:val="1"/>
          <w:numId w:val="37"/>
        </w:numPr>
        <w:spacing w:line="252" w:lineRule="auto"/>
      </w:pPr>
      <w:r w:rsidRPr="00236CAE">
        <w:t>Case 5: Configured SSB vs. dynamically scheduled or configured UL transmission</w:t>
      </w:r>
    </w:p>
    <w:p w14:paraId="3C6DE5E8" w14:textId="77777777" w:rsidR="00FE4EB6" w:rsidRPr="00236CAE" w:rsidRDefault="00FE4EB6" w:rsidP="00FE4EB6">
      <w:pPr>
        <w:pStyle w:val="aff3"/>
        <w:numPr>
          <w:ilvl w:val="2"/>
          <w:numId w:val="37"/>
        </w:numPr>
        <w:spacing w:line="252" w:lineRule="auto"/>
        <w:rPr>
          <w:lang w:val="sv-SE"/>
        </w:rPr>
      </w:pPr>
      <w:r w:rsidRPr="00236CAE">
        <w:rPr>
          <w:lang w:val="sv-SE"/>
        </w:rPr>
        <w:t>e.g., PUSCH, PUCCH, PRACH, SRS</w:t>
      </w:r>
    </w:p>
    <w:p w14:paraId="5F19B9B0" w14:textId="77777777" w:rsidR="00FE4EB6" w:rsidRPr="00236CAE" w:rsidRDefault="00FE4EB6" w:rsidP="00FE4EB6">
      <w:pPr>
        <w:pStyle w:val="aff3"/>
        <w:numPr>
          <w:ilvl w:val="1"/>
          <w:numId w:val="37"/>
        </w:numPr>
        <w:spacing w:line="252" w:lineRule="auto"/>
        <w:rPr>
          <w:strike/>
          <w:color w:val="FF0000"/>
        </w:rPr>
      </w:pPr>
      <w:r w:rsidRPr="00236CAE">
        <w:rPr>
          <w:strike/>
          <w:color w:val="FF0000"/>
        </w:rPr>
        <w:t>Case 6: Monitoring for UL cancellation indication (if supported) while transmitting in UL</w:t>
      </w:r>
    </w:p>
    <w:p w14:paraId="78F58EEB" w14:textId="77777777" w:rsidR="00FE4EB6" w:rsidRPr="00236CAE" w:rsidRDefault="00FE4EB6" w:rsidP="00FE4EB6">
      <w:pPr>
        <w:pStyle w:val="aff3"/>
        <w:numPr>
          <w:ilvl w:val="1"/>
          <w:numId w:val="37"/>
        </w:numPr>
        <w:spacing w:line="252" w:lineRule="auto"/>
        <w:rPr>
          <w:strike/>
          <w:color w:val="FF0000"/>
        </w:rPr>
      </w:pPr>
      <w:r w:rsidRPr="00236CAE">
        <w:rPr>
          <w:strike/>
          <w:color w:val="FF0000"/>
        </w:rPr>
        <w:t>Case 7: Collision due to BWP switching (if supported)</w:t>
      </w:r>
    </w:p>
    <w:p w14:paraId="7F78C27B" w14:textId="77777777" w:rsidR="00FE4EB6" w:rsidRPr="00236CAE" w:rsidRDefault="00FE4EB6" w:rsidP="00FE4EB6">
      <w:pPr>
        <w:pStyle w:val="aff3"/>
        <w:numPr>
          <w:ilvl w:val="1"/>
          <w:numId w:val="37"/>
        </w:numPr>
        <w:spacing w:line="252" w:lineRule="auto"/>
      </w:pPr>
      <w:r w:rsidRPr="00236CAE">
        <w:t xml:space="preserve">Case 8: Dynamic or semi-static DL vs. </w:t>
      </w:r>
      <w:r w:rsidRPr="00236CAE">
        <w:rPr>
          <w:color w:val="FF0000"/>
        </w:rPr>
        <w:t xml:space="preserve">valid </w:t>
      </w:r>
      <w:r w:rsidRPr="00236CAE">
        <w:t>RO</w:t>
      </w:r>
    </w:p>
    <w:p w14:paraId="56C9E54A" w14:textId="77777777" w:rsidR="00FE4EB6" w:rsidRDefault="00FE4EB6" w:rsidP="00FE4EB6">
      <w:pPr>
        <w:pStyle w:val="aff3"/>
        <w:numPr>
          <w:ilvl w:val="1"/>
          <w:numId w:val="37"/>
        </w:numPr>
        <w:spacing w:line="252" w:lineRule="auto"/>
      </w:pPr>
      <w:r w:rsidRPr="00236CAE">
        <w:t>Case 9: Collision due to direction switching</w:t>
      </w:r>
    </w:p>
    <w:p w14:paraId="1A6E246C" w14:textId="77777777" w:rsidR="00FE4EB6" w:rsidRDefault="00FE4EB6" w:rsidP="00B037C3">
      <w:pPr>
        <w:pStyle w:val="aff3"/>
        <w:spacing w:line="252" w:lineRule="auto"/>
        <w:ind w:left="0"/>
      </w:pPr>
    </w:p>
    <w:p w14:paraId="0E78033A" w14:textId="77777777" w:rsidR="008B2D75" w:rsidRDefault="008B2D75" w:rsidP="00B037C3">
      <w:pPr>
        <w:pStyle w:val="aff3"/>
        <w:spacing w:line="252" w:lineRule="auto"/>
        <w:ind w:left="0"/>
        <w:rPr>
          <w:lang w:eastAsia="ko-KR"/>
        </w:rPr>
      </w:pPr>
      <w:r>
        <w:rPr>
          <w:lang w:eastAsia="ko-KR"/>
        </w:rPr>
        <w:t>Depending on</w:t>
      </w:r>
      <w:r>
        <w:rPr>
          <w:rFonts w:hint="eastAsia"/>
          <w:lang w:eastAsia="ko-KR"/>
        </w:rPr>
        <w:t xml:space="preserve"> the agreements, </w:t>
      </w:r>
      <w:r>
        <w:rPr>
          <w:lang w:eastAsia="ko-KR"/>
        </w:rPr>
        <w:t xml:space="preserve">it is discussed </w:t>
      </w:r>
      <w:r w:rsidR="001D2F93">
        <w:rPr>
          <w:lang w:eastAsia="ko-KR"/>
        </w:rPr>
        <w:t>per each case</w:t>
      </w:r>
      <w:r w:rsidR="001D2F93">
        <w:rPr>
          <w:rFonts w:hint="eastAsia"/>
          <w:lang w:eastAsia="ko-KR"/>
        </w:rPr>
        <w:t xml:space="preserve"> </w:t>
      </w:r>
      <w:r w:rsidR="00F33721">
        <w:rPr>
          <w:lang w:eastAsia="ko-KR"/>
        </w:rPr>
        <w:t xml:space="preserve">regarding </w:t>
      </w:r>
      <w:r>
        <w:rPr>
          <w:rFonts w:hint="eastAsia"/>
          <w:lang w:eastAsia="ko-KR"/>
        </w:rPr>
        <w:t>what</w:t>
      </w:r>
      <w:r>
        <w:rPr>
          <w:lang w:eastAsia="ko-KR"/>
        </w:rPr>
        <w:t xml:space="preserve"> relevant specifications </w:t>
      </w:r>
      <w:r w:rsidR="001D2F93">
        <w:rPr>
          <w:lang w:eastAsia="ko-KR"/>
        </w:rPr>
        <w:t xml:space="preserve">are </w:t>
      </w:r>
      <w:r>
        <w:rPr>
          <w:lang w:eastAsia="ko-KR"/>
        </w:rPr>
        <w:t>and whether something are needed to be specified.</w:t>
      </w:r>
    </w:p>
    <w:p w14:paraId="2D208031" w14:textId="77777777" w:rsidR="008B2D75" w:rsidRDefault="008B2D75" w:rsidP="00B037C3">
      <w:pPr>
        <w:pStyle w:val="aff3"/>
        <w:spacing w:line="252" w:lineRule="auto"/>
        <w:ind w:left="0"/>
        <w:rPr>
          <w:lang w:eastAsia="ko-KR"/>
        </w:rPr>
      </w:pPr>
    </w:p>
    <w:p w14:paraId="52E2B383" w14:textId="77777777" w:rsidR="00FE4EB6" w:rsidRPr="000D133E" w:rsidRDefault="00FE4EB6" w:rsidP="00504F46">
      <w:pPr>
        <w:wordWrap/>
        <w:spacing w:after="120" w:line="276" w:lineRule="auto"/>
        <w:ind w:firstLine="284"/>
        <w:jc w:val="both"/>
        <w:rPr>
          <w:b/>
          <w:u w:val="single"/>
        </w:rPr>
      </w:pPr>
      <w:r w:rsidRPr="000D133E">
        <w:rPr>
          <w:rFonts w:hint="eastAsia"/>
          <w:b/>
          <w:u w:val="single"/>
        </w:rPr>
        <w:t>Case 1</w:t>
      </w:r>
      <w:r w:rsidRPr="000D133E">
        <w:rPr>
          <w:b/>
          <w:u w:val="single"/>
        </w:rPr>
        <w:t xml:space="preserve">: </w:t>
      </w:r>
      <w:r w:rsidRPr="00FE4EB6">
        <w:rPr>
          <w:b/>
          <w:u w:val="single"/>
        </w:rPr>
        <w:t>Dynamically scheduled DL reception vs. semi-statically configured UL transmission</w:t>
      </w:r>
    </w:p>
    <w:p w14:paraId="5E0D8F04" w14:textId="2D0566E8" w:rsidR="00FE4EB6" w:rsidRDefault="00C0138D" w:rsidP="00217D94">
      <w:pPr>
        <w:pStyle w:val="aff3"/>
        <w:spacing w:line="252" w:lineRule="auto"/>
        <w:ind w:left="0"/>
        <w:jc w:val="both"/>
      </w:pPr>
      <w:r>
        <w:lastRenderedPageBreak/>
        <w:tab/>
      </w:r>
      <w:r w:rsidR="00AA4FC2">
        <w:t xml:space="preserve">In TDD, when </w:t>
      </w:r>
      <w:r w:rsidR="00D4412E">
        <w:t>a UE</w:t>
      </w:r>
      <w:r w:rsidR="00660B3A">
        <w:t xml:space="preserve"> is </w:t>
      </w:r>
      <w:r w:rsidR="00B037C3">
        <w:t xml:space="preserve">semi-statically </w:t>
      </w:r>
      <w:r w:rsidR="00660B3A">
        <w:t xml:space="preserve">configured with a </w:t>
      </w:r>
      <w:r w:rsidR="00B037C3">
        <w:t xml:space="preserve">UL transmission </w:t>
      </w:r>
      <w:r w:rsidR="00660B3A">
        <w:t xml:space="preserve">and </w:t>
      </w:r>
      <w:r w:rsidR="00436096">
        <w:t>also</w:t>
      </w:r>
      <w:r w:rsidR="00660B3A">
        <w:t xml:space="preserve"> dynamically scheduled with a DL reception in a same time</w:t>
      </w:r>
      <w:r w:rsidR="00B037C3">
        <w:t xml:space="preserve">, </w:t>
      </w:r>
      <w:r w:rsidR="000475F8">
        <w:t xml:space="preserve">how to determine </w:t>
      </w:r>
      <w:r w:rsidR="00660B3A">
        <w:t xml:space="preserve">the UE behavior can refer to </w:t>
      </w:r>
      <w:r w:rsidR="00B037C3">
        <w:t>the</w:t>
      </w:r>
      <w:r w:rsidR="00D4412E">
        <w:t xml:space="preserve"> </w:t>
      </w:r>
      <w:r w:rsidR="00B037C3">
        <w:t xml:space="preserve">following specification </w:t>
      </w:r>
      <w:r w:rsidR="00D4412E">
        <w:t>in section 11.1 of TS38.213</w:t>
      </w:r>
      <w:r w:rsidR="00907B51">
        <w:t xml:space="preserve"> [2]</w:t>
      </w:r>
      <w:r w:rsidR="00B037C3">
        <w:t>:</w:t>
      </w:r>
    </w:p>
    <w:p w14:paraId="7C02A8DE" w14:textId="1FBD7343" w:rsidR="00D30E6E" w:rsidRDefault="00D30E6E" w:rsidP="00D30E6E">
      <w:pPr>
        <w:pStyle w:val="aff3"/>
        <w:spacing w:after="60" w:line="252" w:lineRule="auto"/>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0138D" w14:paraId="05E23EF1" w14:textId="77777777" w:rsidTr="000D133E">
        <w:tc>
          <w:tcPr>
            <w:tcW w:w="9839" w:type="dxa"/>
            <w:shd w:val="clear" w:color="auto" w:fill="auto"/>
          </w:tcPr>
          <w:p w14:paraId="0D1559D1" w14:textId="77777777" w:rsidR="00C0138D" w:rsidRPr="00C0138D" w:rsidRDefault="00C0138D" w:rsidP="000D133E">
            <w:pPr>
              <w:widowControl/>
              <w:wordWrap/>
              <w:autoSpaceDE/>
              <w:autoSpaceDN/>
              <w:spacing w:after="180"/>
              <w:rPr>
                <w:rFonts w:eastAsia="SimSun"/>
                <w:lang w:val="en-GB" w:eastAsia="en-US"/>
              </w:rPr>
            </w:pPr>
            <w:r w:rsidRPr="00C0138D">
              <w:rPr>
                <w:rFonts w:eastAsia="SimSun"/>
                <w:lang w:val="en-GB" w:eastAsia="en-US"/>
              </w:rPr>
              <w:t xml:space="preserve">For </w:t>
            </w:r>
            <w:r w:rsidRPr="00C0138D">
              <w:rPr>
                <w:rFonts w:eastAsia="SimSun"/>
                <w:lang w:val="fi-FI" w:eastAsia="en-US"/>
              </w:rPr>
              <w:t xml:space="preserve">operation on a single carrier in unpaired spectrum, </w:t>
            </w:r>
            <w:r w:rsidRPr="00C0138D">
              <w:rPr>
                <w:rFonts w:eastAsia="SimSun"/>
                <w:lang w:val="en-GB" w:eastAsia="en-US"/>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0723627F" w14:textId="77777777" w:rsidR="00C0138D" w:rsidRPr="00C0138D" w:rsidRDefault="00C0138D" w:rsidP="000D133E">
            <w:pPr>
              <w:widowControl/>
              <w:wordWrap/>
              <w:autoSpaceDE/>
              <w:autoSpaceDN/>
              <w:spacing w:after="180"/>
              <w:ind w:left="568"/>
              <w:rPr>
                <w:rFonts w:eastAsia="SimSun"/>
                <w:lang w:val="x-none" w:eastAsia="zh-CN"/>
              </w:rPr>
            </w:pPr>
            <w:r w:rsidRPr="00C0138D">
              <w:rPr>
                <w:rFonts w:eastAsia="SimSun"/>
                <w:lang w:val="x-none" w:eastAsia="en-US"/>
              </w:rPr>
              <w:t>-</w:t>
            </w:r>
            <w:r w:rsidRPr="00C0138D">
              <w:rPr>
                <w:rFonts w:eastAsia="SimSun"/>
                <w:lang w:val="x-none" w:eastAsia="en-US"/>
              </w:rPr>
              <w:tab/>
            </w:r>
            <w:r w:rsidRPr="00C0138D">
              <w:rPr>
                <w:rFonts w:eastAsia="SimSun" w:hint="eastAsia"/>
                <w:lang w:val="x-none" w:eastAsia="en-US"/>
              </w:rPr>
              <w:t>the UE does not expect to cancel the transmission in</w:t>
            </w:r>
            <w:r w:rsidRPr="00C0138D">
              <w:rPr>
                <w:rFonts w:eastAsia="SimSun"/>
                <w:lang w:eastAsia="en-US"/>
              </w:rPr>
              <w:t xml:space="preserve"> </w:t>
            </w:r>
            <w:r w:rsidRPr="00C0138D">
              <w:rPr>
                <w:rFonts w:eastAsia="SimSun" w:hint="eastAsia"/>
                <w:lang w:val="x-none" w:eastAsia="en-US"/>
              </w:rPr>
              <w:t xml:space="preserve">symbols </w:t>
            </w:r>
            <w:r w:rsidRPr="00C0138D">
              <w:rPr>
                <w:rFonts w:eastAsia="SimSun"/>
                <w:lang w:eastAsia="en-US"/>
              </w:rPr>
              <w:t xml:space="preserve">from the set of symbols </w:t>
            </w:r>
            <w:r w:rsidRPr="00C0138D">
              <w:rPr>
                <w:rFonts w:eastAsia="SimSun" w:hint="eastAsia"/>
                <w:lang w:val="x-none" w:eastAsia="en-US"/>
              </w:rPr>
              <w:t>that occur</w:t>
            </w:r>
            <w:r w:rsidRPr="00C0138D">
              <w:rPr>
                <w:rFonts w:eastAsia="SimSun"/>
                <w:lang w:eastAsia="en-US"/>
              </w:rPr>
              <w:t>,</w:t>
            </w:r>
            <w:r w:rsidRPr="00C0138D">
              <w:rPr>
                <w:rFonts w:eastAsia="SimSun" w:hint="eastAsia"/>
                <w:lang w:val="x-none" w:eastAsia="en-US"/>
              </w:rPr>
              <w:t xml:space="preserve"> relative to a last symbol of a CORESET where the UE detects the DCI format</w:t>
            </w:r>
            <w:r w:rsidRPr="00C0138D">
              <w:rPr>
                <w:rFonts w:eastAsia="SimSun"/>
                <w:lang w:eastAsia="en-US"/>
              </w:rPr>
              <w:t>,</w:t>
            </w:r>
            <w:r w:rsidRPr="00C0138D">
              <w:rPr>
                <w:rFonts w:eastAsia="SimSun" w:hint="eastAsia"/>
                <w:lang w:val="x-none" w:eastAsia="en-US"/>
              </w:rPr>
              <w:t xml:space="preserve"> after a number of symbols that is smaller than the PUSCH preparation time </w:t>
            </w:r>
            <m:oMath>
              <m:sSub>
                <m:sSubPr>
                  <m:ctrlPr>
                    <w:rPr>
                      <w:rFonts w:ascii="Cambria Math" w:eastAsia="SimSun" w:hAnsi="Cambria Math"/>
                      <w:i/>
                      <w:lang w:eastAsia="en-US"/>
                    </w:rPr>
                  </m:ctrlPr>
                </m:sSubPr>
                <m:e>
                  <m:r>
                    <w:rPr>
                      <w:rFonts w:ascii="Cambria Math" w:eastAsia="SimSun" w:hAnsi="Cambria Math"/>
                      <w:lang w:eastAsia="en-US"/>
                    </w:rPr>
                    <m:t>T</m:t>
                  </m:r>
                </m:e>
                <m:sub>
                  <m:r>
                    <m:rPr>
                      <m:sty m:val="p"/>
                    </m:rPr>
                    <w:rPr>
                      <w:rFonts w:ascii="Cambria Math" w:eastAsia="SimSun" w:hAnsi="Cambria Math"/>
                      <w:lang w:eastAsia="en-US"/>
                    </w:rPr>
                    <m:t>proc,2</m:t>
                  </m:r>
                </m:sub>
              </m:sSub>
            </m:oMath>
            <w:r w:rsidRPr="00C0138D">
              <w:rPr>
                <w:rFonts w:eastAsia="SimSun"/>
                <w:lang w:eastAsia="en-US"/>
              </w:rPr>
              <w:t xml:space="preserve"> </w:t>
            </w:r>
            <w:r w:rsidRPr="00C0138D">
              <w:rPr>
                <w:rFonts w:eastAsia="SimSun" w:hint="eastAsia"/>
                <w:lang w:val="x-none" w:eastAsia="en-US"/>
              </w:rPr>
              <w:t xml:space="preserve">for the corresponding </w:t>
            </w:r>
            <w:r w:rsidRPr="00C0138D">
              <w:rPr>
                <w:rFonts w:eastAsia="SimSun"/>
                <w:lang w:eastAsia="en-US"/>
              </w:rPr>
              <w:t>UE processing</w:t>
            </w:r>
            <w:r w:rsidRPr="00C0138D">
              <w:rPr>
                <w:rFonts w:eastAsia="SimSun" w:hint="eastAsia"/>
                <w:lang w:val="x-none" w:eastAsia="en-US"/>
              </w:rPr>
              <w:t xml:space="preserve"> capability [6, TS 38.214]</w:t>
            </w:r>
            <w:r w:rsidRPr="00C0138D">
              <w:rPr>
                <w:rFonts w:eastAsia="SimSun"/>
                <w:lang w:val="x-none" w:eastAsia="en-US"/>
              </w:rPr>
              <w:t xml:space="preserve"> assuming </w:t>
            </w:r>
            <m:oMath>
              <m:sSub>
                <m:sSubPr>
                  <m:ctrlPr>
                    <w:rPr>
                      <w:rFonts w:ascii="Cambria Math" w:eastAsia="SimSun" w:hAnsi="Cambria Math"/>
                      <w:i/>
                      <w:lang w:eastAsia="en-US"/>
                    </w:rPr>
                  </m:ctrlPr>
                </m:sSubPr>
                <m:e>
                  <m:r>
                    <w:rPr>
                      <w:rFonts w:ascii="Cambria Math" w:eastAsia="SimSun" w:hAnsi="Cambria Math"/>
                      <w:lang w:eastAsia="en-US"/>
                    </w:rPr>
                    <m:t>d</m:t>
                  </m:r>
                </m:e>
                <m:sub>
                  <m:r>
                    <m:rPr>
                      <m:sty m:val="p"/>
                    </m:rPr>
                    <w:rPr>
                      <w:rFonts w:ascii="Cambria Math" w:eastAsia="SimSun" w:hAnsi="Cambria Math"/>
                      <w:lang w:eastAsia="en-US"/>
                    </w:rPr>
                    <m:t>2,1</m:t>
                  </m:r>
                </m:sub>
              </m:sSub>
              <m:r>
                <w:rPr>
                  <w:rFonts w:ascii="Cambria Math" w:eastAsia="SimSun" w:hAnsi="Cambria Math"/>
                  <w:lang w:eastAsia="en-US"/>
                </w:rPr>
                <m:t>=1</m:t>
              </m:r>
            </m:oMath>
            <w:r w:rsidRPr="00C0138D">
              <w:rPr>
                <w:rFonts w:eastAsia="SimSun"/>
                <w:lang w:eastAsia="en-US"/>
              </w:rPr>
              <w:t xml:space="preserve"> </w:t>
            </w:r>
            <w:r w:rsidRPr="00C0138D">
              <w:rPr>
                <w:rFonts w:eastAsia="DengXian" w:hint="eastAsia"/>
                <w:lang w:val="x-none" w:eastAsia="zh-CN"/>
              </w:rPr>
              <w:t xml:space="preserve">and </w:t>
            </w:r>
            <m:oMath>
              <m:r>
                <w:rPr>
                  <w:rFonts w:ascii="Cambria Math" w:eastAsia="DengXian" w:hAnsi="Cambria Math"/>
                  <w:lang w:eastAsia="zh-CN"/>
                </w:rPr>
                <m:t>μ</m:t>
              </m:r>
            </m:oMath>
            <w:r w:rsidRPr="00C0138D">
              <w:rPr>
                <w:rFonts w:eastAsia="DengXian" w:hint="eastAsia"/>
                <w:lang w:val="x-none" w:eastAsia="zh-CN"/>
              </w:rPr>
              <w:t xml:space="preserve"> corresponds to the smallest SCS configuration </w:t>
            </w:r>
            <w:r w:rsidRPr="00C0138D">
              <w:rPr>
                <w:rFonts w:eastAsia="SimSun" w:hint="eastAsia"/>
                <w:lang w:val="x-none" w:eastAsia="zh-CN"/>
              </w:rPr>
              <w:t>between</w:t>
            </w:r>
            <w:r w:rsidRPr="00C0138D">
              <w:rPr>
                <w:rFonts w:eastAsia="DengXian" w:hint="eastAsia"/>
                <w:lang w:val="x-none" w:eastAsia="zh-CN"/>
              </w:rPr>
              <w:t xml:space="preserve"> the SCS configuration of the PDCCH carrying the DCI format </w:t>
            </w:r>
            <w:r w:rsidRPr="00C0138D">
              <w:rPr>
                <w:rFonts w:eastAsia="SimSun" w:hint="eastAsia"/>
                <w:lang w:val="x-none" w:eastAsia="zh-CN"/>
              </w:rPr>
              <w:t>and</w:t>
            </w:r>
            <w:r w:rsidRPr="00C0138D">
              <w:rPr>
                <w:rFonts w:eastAsia="DengXian" w:hint="eastAsia"/>
                <w:lang w:val="x-none" w:eastAsia="zh-CN"/>
              </w:rPr>
              <w:t xml:space="preserve"> the SCS configuration of the SRS, PUCCH, PUSCH</w:t>
            </w:r>
            <w:r w:rsidRPr="00C0138D">
              <w:rPr>
                <w:rFonts w:eastAsia="SimSun" w:hint="eastAsia"/>
                <w:lang w:val="x-none" w:eastAsia="zh-CN"/>
              </w:rPr>
              <w:t xml:space="preserve"> or</w:t>
            </w:r>
            <w:r w:rsidRPr="00C0138D">
              <w:rPr>
                <w:rFonts w:eastAsia="DengXian" w:hint="eastAsia"/>
                <w:lang w:val="x-none" w:eastAsia="zh-CN"/>
              </w:rPr>
              <w:t xml:space="preserve"> </w:t>
            </w:r>
            <m:oMath>
              <m:sSub>
                <m:sSubPr>
                  <m:ctrlPr>
                    <w:rPr>
                      <w:rFonts w:ascii="Cambria Math" w:eastAsia="SimSun" w:hAnsi="Cambria Math"/>
                      <w:i/>
                      <w:lang w:eastAsia="en-US"/>
                    </w:rPr>
                  </m:ctrlPr>
                </m:sSubPr>
                <m:e>
                  <m:r>
                    <w:rPr>
                      <w:rFonts w:ascii="Cambria Math" w:eastAsia="SimSun" w:hAnsi="Cambria Math"/>
                      <w:lang w:eastAsia="en-US"/>
                    </w:rPr>
                    <m:t>μ</m:t>
                  </m:r>
                </m:e>
                <m:sub>
                  <m:r>
                    <w:rPr>
                      <w:rFonts w:ascii="Cambria Math" w:eastAsia="SimSun" w:hAnsi="Cambria Math"/>
                      <w:lang w:eastAsia="en-US"/>
                    </w:rPr>
                    <m:t>r</m:t>
                  </m:r>
                </m:sub>
              </m:sSub>
            </m:oMath>
            <w:r w:rsidRPr="00C0138D">
              <w:rPr>
                <w:rFonts w:eastAsia="SimSun"/>
                <w:lang w:val="x-none" w:eastAsia="en-US"/>
              </w:rPr>
              <w:t xml:space="preserve">, where </w:t>
            </w:r>
            <m:oMath>
              <m:sSub>
                <m:sSubPr>
                  <m:ctrlPr>
                    <w:rPr>
                      <w:rFonts w:ascii="Cambria Math" w:eastAsia="SimSun" w:hAnsi="Cambria Math"/>
                      <w:i/>
                      <w:lang w:eastAsia="en-US"/>
                    </w:rPr>
                  </m:ctrlPr>
                </m:sSubPr>
                <m:e>
                  <m:r>
                    <w:rPr>
                      <w:rFonts w:ascii="Cambria Math" w:eastAsia="SimSun" w:hAnsi="Cambria Math"/>
                      <w:lang w:eastAsia="en-US"/>
                    </w:rPr>
                    <m:t>μ</m:t>
                  </m:r>
                </m:e>
                <m:sub>
                  <m:r>
                    <w:rPr>
                      <w:rFonts w:ascii="Cambria Math" w:eastAsia="SimSun" w:hAnsi="Cambria Math"/>
                      <w:lang w:eastAsia="en-US"/>
                    </w:rPr>
                    <m:t>r</m:t>
                  </m:r>
                </m:sub>
              </m:sSub>
            </m:oMath>
            <w:r w:rsidRPr="00C0138D">
              <w:rPr>
                <w:rFonts w:eastAsia="SimSun"/>
                <w:lang w:val="x-none" w:eastAsia="en-US"/>
              </w:rPr>
              <w:t xml:space="preserve"> corresponds to the SCS configuration of the PRACH if it is 15kHz or higher; otherwise </w:t>
            </w:r>
            <m:oMath>
              <m:sSub>
                <m:sSubPr>
                  <m:ctrlPr>
                    <w:rPr>
                      <w:rFonts w:ascii="Cambria Math" w:eastAsia="SimSun" w:hAnsi="Cambria Math"/>
                      <w:i/>
                      <w:lang w:eastAsia="en-US"/>
                    </w:rPr>
                  </m:ctrlPr>
                </m:sSubPr>
                <m:e>
                  <m:r>
                    <w:rPr>
                      <w:rFonts w:ascii="Cambria Math" w:eastAsia="SimSun" w:hAnsi="Cambria Math"/>
                      <w:lang w:eastAsia="en-US"/>
                    </w:rPr>
                    <m:t>μ</m:t>
                  </m:r>
                </m:e>
                <m:sub>
                  <m:r>
                    <w:rPr>
                      <w:rFonts w:ascii="Cambria Math" w:eastAsia="SimSun" w:hAnsi="Cambria Math"/>
                      <w:lang w:eastAsia="en-US"/>
                    </w:rPr>
                    <m:t>r</m:t>
                  </m:r>
                </m:sub>
              </m:sSub>
              <m:r>
                <w:rPr>
                  <w:rFonts w:ascii="Cambria Math" w:eastAsia="SimSun" w:hAnsi="Cambria Math"/>
                  <w:lang w:eastAsia="en-US"/>
                </w:rPr>
                <m:t>=0</m:t>
              </m:r>
            </m:oMath>
          </w:p>
          <w:p w14:paraId="7386651F" w14:textId="77777777" w:rsidR="00C0138D" w:rsidRPr="000D133E" w:rsidRDefault="00C0138D" w:rsidP="000D133E">
            <w:pPr>
              <w:widowControl/>
              <w:wordWrap/>
              <w:autoSpaceDE/>
              <w:autoSpaceDN/>
              <w:ind w:left="568"/>
              <w:rPr>
                <w:rFonts w:eastAsia="SimSun"/>
                <w:lang w:val="x-none" w:eastAsia="en-US"/>
              </w:rPr>
            </w:pPr>
            <w:r w:rsidRPr="00C0138D">
              <w:rPr>
                <w:rFonts w:eastAsia="SimSun"/>
                <w:lang w:val="x-none" w:eastAsia="en-US"/>
              </w:rPr>
              <w:t>-</w:t>
            </w:r>
            <w:r w:rsidRPr="00C0138D">
              <w:rPr>
                <w:rFonts w:eastAsia="SimSun"/>
                <w:lang w:val="x-none" w:eastAsia="en-US"/>
              </w:rPr>
              <w:tab/>
              <w:t xml:space="preserve">the UE </w:t>
            </w:r>
            <w:r w:rsidRPr="00C0138D">
              <w:rPr>
                <w:rFonts w:eastAsia="SimSun" w:hint="eastAsia"/>
                <w:lang w:val="x-none" w:eastAsia="en-US"/>
              </w:rPr>
              <w:t xml:space="preserve">cancels the PUCCH, or </w:t>
            </w:r>
            <w:r w:rsidRPr="00C0138D">
              <w:rPr>
                <w:rFonts w:eastAsia="SimSun"/>
                <w:lang w:eastAsia="en-US"/>
              </w:rPr>
              <w:t xml:space="preserve">the </w:t>
            </w:r>
            <w:r w:rsidRPr="00C0138D">
              <w:rPr>
                <w:rFonts w:eastAsia="SimSun" w:hint="eastAsia"/>
                <w:lang w:val="x-none" w:eastAsia="en-US"/>
              </w:rPr>
              <w:t>PUSCH,</w:t>
            </w:r>
            <w:r w:rsidRPr="00C0138D">
              <w:rPr>
                <w:rFonts w:eastAsia="SimSun"/>
                <w:lang w:eastAsia="en-US"/>
              </w:rPr>
              <w:t xml:space="preserve"> or an actual repetition of the PUSCH [6, TS 38.214], determined from Clauses 9 and 9.2.5 or Clause 6.1 of [6. TS 38.214],</w:t>
            </w:r>
            <w:r w:rsidRPr="00C0138D">
              <w:rPr>
                <w:rFonts w:eastAsia="SimSun" w:hint="eastAsia"/>
                <w:lang w:val="x-none" w:eastAsia="en-US"/>
              </w:rPr>
              <w:t xml:space="preserve"> or </w:t>
            </w:r>
            <w:r w:rsidRPr="00C0138D">
              <w:rPr>
                <w:rFonts w:eastAsia="SimSun"/>
                <w:lang w:eastAsia="en-US"/>
              </w:rPr>
              <w:t xml:space="preserve">the </w:t>
            </w:r>
            <w:r w:rsidRPr="00C0138D">
              <w:rPr>
                <w:rFonts w:eastAsia="SimSun" w:hint="eastAsia"/>
                <w:lang w:val="x-none" w:eastAsia="en-US"/>
              </w:rPr>
              <w:t xml:space="preserve">PRACH transmission in remaining symbols </w:t>
            </w:r>
            <w:r w:rsidRPr="00C0138D">
              <w:rPr>
                <w:rFonts w:eastAsia="SimSun"/>
                <w:lang w:eastAsia="en-US"/>
              </w:rPr>
              <w:t xml:space="preserve">from the set of symbols </w:t>
            </w:r>
            <w:r w:rsidRPr="00C0138D">
              <w:rPr>
                <w:rFonts w:eastAsia="SimSun" w:hint="eastAsia"/>
                <w:lang w:val="x-none" w:eastAsia="en-US"/>
              </w:rPr>
              <w:t xml:space="preserve">and cancels the SRS transmission in </w:t>
            </w:r>
            <w:r w:rsidRPr="00C0138D">
              <w:rPr>
                <w:rFonts w:eastAsia="SimSun"/>
                <w:lang w:eastAsia="en-US"/>
              </w:rPr>
              <w:t xml:space="preserve">remaining symbols </w:t>
            </w:r>
            <w:r w:rsidRPr="00C0138D">
              <w:rPr>
                <w:rFonts w:eastAsia="SimSun" w:hint="eastAsia"/>
                <w:lang w:val="x-none" w:eastAsia="en-US"/>
              </w:rPr>
              <w:t xml:space="preserve">from the </w:t>
            </w:r>
            <w:r w:rsidRPr="00C0138D">
              <w:rPr>
                <w:rFonts w:eastAsia="SimSun"/>
                <w:lang w:eastAsia="en-US"/>
              </w:rPr>
              <w:t>sub</w:t>
            </w:r>
            <w:r w:rsidRPr="00C0138D">
              <w:rPr>
                <w:rFonts w:eastAsia="SimSun" w:hint="eastAsia"/>
                <w:lang w:val="x-none" w:eastAsia="en-US"/>
              </w:rPr>
              <w:t xml:space="preserve">set of symbols </w:t>
            </w:r>
          </w:p>
        </w:tc>
      </w:tr>
    </w:tbl>
    <w:p w14:paraId="53954D96" w14:textId="77777777" w:rsidR="00C0138D" w:rsidRDefault="00C0138D" w:rsidP="00FE4EB6">
      <w:pPr>
        <w:pStyle w:val="aff3"/>
        <w:spacing w:line="252" w:lineRule="auto"/>
        <w:ind w:left="0"/>
      </w:pPr>
    </w:p>
    <w:p w14:paraId="3C7A2BEC" w14:textId="71740571" w:rsidR="00D30E6E" w:rsidRDefault="00AB35CD" w:rsidP="009F6CB2">
      <w:pPr>
        <w:pStyle w:val="aff3"/>
        <w:spacing w:before="180" w:line="288" w:lineRule="auto"/>
        <w:ind w:left="0" w:firstLine="284"/>
        <w:jc w:val="both"/>
        <w:rPr>
          <w:lang w:eastAsia="ko-KR"/>
        </w:rPr>
      </w:pPr>
      <w:r>
        <w:rPr>
          <w:lang w:eastAsia="ko-KR"/>
        </w:rPr>
        <w:t>Based on the specification</w:t>
      </w:r>
      <w:r w:rsidR="000E6E0E">
        <w:rPr>
          <w:lang w:eastAsia="ko-KR"/>
        </w:rPr>
        <w:t xml:space="preserve">, </w:t>
      </w:r>
      <w:r w:rsidR="005A1EEB">
        <w:rPr>
          <w:lang w:eastAsia="ko-KR"/>
        </w:rPr>
        <w:t xml:space="preserve">when the semi-statically configured UL is collided with </w:t>
      </w:r>
      <w:r w:rsidR="00BB3AD3">
        <w:rPr>
          <w:rFonts w:hint="eastAsia"/>
          <w:lang w:eastAsia="ko-KR"/>
        </w:rPr>
        <w:t>the</w:t>
      </w:r>
      <w:r w:rsidR="00BB3AD3">
        <w:rPr>
          <w:lang w:eastAsia="ko-KR"/>
        </w:rPr>
        <w:t xml:space="preserve"> </w:t>
      </w:r>
      <w:r w:rsidR="005A1EEB">
        <w:rPr>
          <w:lang w:eastAsia="ko-KR"/>
        </w:rPr>
        <w:t>dynamically scheduled DL</w:t>
      </w:r>
      <w:r w:rsidR="000E6E0E">
        <w:rPr>
          <w:lang w:eastAsia="ko-KR"/>
        </w:rPr>
        <w:t xml:space="preserve"> in TDD</w:t>
      </w:r>
      <w:r w:rsidR="005A1EEB">
        <w:rPr>
          <w:lang w:eastAsia="ko-KR"/>
        </w:rPr>
        <w:t xml:space="preserve">, </w:t>
      </w:r>
      <w:r>
        <w:rPr>
          <w:lang w:eastAsia="ko-KR"/>
        </w:rPr>
        <w:t xml:space="preserve">whether the </w:t>
      </w:r>
      <w:r>
        <w:rPr>
          <w:rFonts w:hint="eastAsia"/>
          <w:lang w:eastAsia="ko-KR"/>
        </w:rPr>
        <w:t xml:space="preserve">semi-statically configured UL </w:t>
      </w:r>
      <w:r>
        <w:rPr>
          <w:lang w:eastAsia="ko-KR"/>
        </w:rPr>
        <w:t>is cancelled or not can be determined by considering the PUSCH preparation time.</w:t>
      </w:r>
      <w:r w:rsidR="005A1EEB">
        <w:rPr>
          <w:lang w:eastAsia="ko-KR"/>
        </w:rPr>
        <w:t xml:space="preserve"> </w:t>
      </w:r>
      <w:r w:rsidR="00D30E6E">
        <w:rPr>
          <w:lang w:eastAsia="ko-KR"/>
        </w:rPr>
        <w:t xml:space="preserve">If such collision is allowed for </w:t>
      </w:r>
      <w:r w:rsidR="000E6E0E">
        <w:rPr>
          <w:lang w:eastAsia="ko-KR"/>
        </w:rPr>
        <w:t xml:space="preserve">the </w:t>
      </w:r>
      <w:r w:rsidR="00D30E6E">
        <w:rPr>
          <w:lang w:eastAsia="ko-KR"/>
        </w:rPr>
        <w:t xml:space="preserve">RedCap UE supporting half-duplex operation in FDD, a similar mechanism can apply with a further consideration of switching </w:t>
      </w:r>
      <w:r w:rsidR="00DC5888">
        <w:rPr>
          <w:rFonts w:hint="eastAsia"/>
          <w:lang w:eastAsia="ko-KR"/>
        </w:rPr>
        <w:t>gap</w:t>
      </w:r>
      <w:r w:rsidR="00D30E6E">
        <w:rPr>
          <w:lang w:eastAsia="ko-KR"/>
        </w:rPr>
        <w:t>.</w:t>
      </w:r>
      <w:r w:rsidR="000E6E0E">
        <w:rPr>
          <w:lang w:eastAsia="ko-KR"/>
        </w:rPr>
        <w:t xml:space="preserve"> </w:t>
      </w:r>
    </w:p>
    <w:p w14:paraId="65FD1CC3" w14:textId="3C080B5C" w:rsidR="000D0009" w:rsidRPr="000D0009" w:rsidRDefault="000D0009" w:rsidP="009F6CB2">
      <w:pPr>
        <w:pStyle w:val="aff3"/>
        <w:spacing w:line="288" w:lineRule="auto"/>
        <w:ind w:left="0" w:firstLine="284"/>
        <w:jc w:val="both"/>
        <w:rPr>
          <w:rFonts w:eastAsiaTheme="minorEastAsia"/>
          <w:lang w:eastAsia="zh-CN"/>
        </w:rPr>
      </w:pPr>
      <w:r>
        <w:rPr>
          <w:rFonts w:eastAsiaTheme="minorEastAsia" w:hint="eastAsia"/>
          <w:lang w:eastAsia="zh-CN"/>
        </w:rPr>
        <w:t>A</w:t>
      </w:r>
      <w:r>
        <w:rPr>
          <w:rFonts w:eastAsiaTheme="minorEastAsia"/>
          <w:lang w:eastAsia="zh-CN"/>
        </w:rPr>
        <w:t>lternatively, this case can be treated as an error case. That is,</w:t>
      </w:r>
      <w:r w:rsidR="00F469D0" w:rsidRPr="00F469D0">
        <w:rPr>
          <w:rFonts w:eastAsiaTheme="minorEastAsia"/>
          <w:lang w:eastAsia="zh-CN"/>
        </w:rPr>
        <w:t xml:space="preserve"> </w:t>
      </w:r>
      <w:r w:rsidR="00F469D0" w:rsidRPr="00F469D0">
        <w:rPr>
          <w:lang w:eastAsia="ko-KR"/>
        </w:rPr>
        <w:t>the</w:t>
      </w:r>
      <w:r>
        <w:rPr>
          <w:rFonts w:eastAsiaTheme="minorEastAsia"/>
          <w:lang w:eastAsia="zh-CN"/>
        </w:rPr>
        <w:t xml:space="preserve"> UE is not expected to be </w:t>
      </w:r>
      <w:r w:rsidR="00F469D0">
        <w:rPr>
          <w:rFonts w:eastAsiaTheme="minorEastAsia"/>
          <w:lang w:eastAsia="zh-CN"/>
        </w:rPr>
        <w:t xml:space="preserve">dynamically </w:t>
      </w:r>
      <w:r>
        <w:rPr>
          <w:rFonts w:eastAsiaTheme="minorEastAsia"/>
          <w:lang w:eastAsia="zh-CN"/>
        </w:rPr>
        <w:t>scheduled with DL collide</w:t>
      </w:r>
      <w:r w:rsidR="00F469D0" w:rsidRPr="00F469D0">
        <w:rPr>
          <w:lang w:eastAsia="ko-KR"/>
        </w:rPr>
        <w:t>d</w:t>
      </w:r>
      <w:r>
        <w:rPr>
          <w:rFonts w:eastAsiaTheme="minorEastAsia"/>
          <w:lang w:eastAsia="zh-CN"/>
        </w:rPr>
        <w:t xml:space="preserve"> with semi-static UL. However, with</w:t>
      </w:r>
      <w:r w:rsidRPr="00F469D0">
        <w:rPr>
          <w:rFonts w:eastAsiaTheme="minorEastAsia"/>
          <w:lang w:eastAsia="zh-CN"/>
        </w:rPr>
        <w:t xml:space="preserve"> </w:t>
      </w:r>
      <w:r w:rsidR="00F469D0" w:rsidRPr="00F469D0">
        <w:rPr>
          <w:lang w:eastAsia="ko-KR"/>
        </w:rPr>
        <w:t>the</w:t>
      </w:r>
      <w:r w:rsidR="00F469D0" w:rsidRPr="00F469D0">
        <w:rPr>
          <w:rFonts w:eastAsiaTheme="minorEastAsia"/>
          <w:lang w:eastAsia="zh-CN"/>
        </w:rPr>
        <w:t xml:space="preserve"> </w:t>
      </w:r>
      <w:r>
        <w:rPr>
          <w:rFonts w:eastAsiaTheme="minorEastAsia"/>
          <w:lang w:eastAsia="zh-CN"/>
        </w:rPr>
        <w:t xml:space="preserve">pre-defined rule, e.g., as defined for TDD, </w:t>
      </w:r>
      <w:r w:rsidR="00F469D0" w:rsidRPr="00F469D0">
        <w:rPr>
          <w:lang w:eastAsia="ko-KR"/>
        </w:rPr>
        <w:t>the</w:t>
      </w:r>
      <w:r w:rsidR="00F469D0" w:rsidRPr="00F469D0">
        <w:rPr>
          <w:rFonts w:eastAsiaTheme="minorEastAsia"/>
          <w:lang w:eastAsia="zh-CN"/>
        </w:rPr>
        <w:t xml:space="preserve"> </w:t>
      </w:r>
      <w:r>
        <w:rPr>
          <w:rFonts w:eastAsiaTheme="minorEastAsia"/>
          <w:lang w:eastAsia="zh-CN"/>
        </w:rPr>
        <w:t xml:space="preserve">semi-static UL transmission can be canceled by </w:t>
      </w:r>
      <w:r w:rsidR="00F469D0" w:rsidRPr="00F469D0">
        <w:rPr>
          <w:lang w:eastAsia="ko-KR"/>
        </w:rPr>
        <w:t>the</w:t>
      </w:r>
      <w:r w:rsidR="00F469D0">
        <w:rPr>
          <w:rFonts w:eastAsiaTheme="minorEastAsia"/>
          <w:lang w:eastAsia="zh-CN"/>
        </w:rPr>
        <w:t xml:space="preserve"> </w:t>
      </w:r>
      <w:r>
        <w:rPr>
          <w:rFonts w:eastAsiaTheme="minorEastAsia"/>
          <w:lang w:eastAsia="zh-CN"/>
        </w:rPr>
        <w:t>dynamic</w:t>
      </w:r>
      <w:r w:rsidR="00F469D0" w:rsidRPr="00F469D0">
        <w:rPr>
          <w:lang w:eastAsia="ko-KR"/>
        </w:rPr>
        <w:t>ally</w:t>
      </w:r>
      <w:r>
        <w:rPr>
          <w:rFonts w:eastAsiaTheme="minorEastAsia"/>
          <w:lang w:eastAsia="zh-CN"/>
        </w:rPr>
        <w:t xml:space="preserve"> scheduled DL, which can provide </w:t>
      </w:r>
      <w:r w:rsidR="00F469D0" w:rsidRPr="00F469D0">
        <w:rPr>
          <w:lang w:eastAsia="ko-KR"/>
        </w:rPr>
        <w:t>a</w:t>
      </w:r>
      <w:r w:rsidR="00F469D0" w:rsidRPr="00F469D0">
        <w:rPr>
          <w:rFonts w:eastAsiaTheme="minorEastAsia"/>
          <w:lang w:eastAsia="zh-CN"/>
        </w:rPr>
        <w:t xml:space="preserve"> </w:t>
      </w:r>
      <w:r>
        <w:rPr>
          <w:rFonts w:eastAsiaTheme="minorEastAsia"/>
          <w:lang w:eastAsia="zh-CN"/>
        </w:rPr>
        <w:t xml:space="preserve">gNB more scheduling flexibility. </w:t>
      </w:r>
      <w:r w:rsidRPr="00BB3AD3">
        <w:rPr>
          <w:rFonts w:eastAsiaTheme="minorEastAsia"/>
          <w:lang w:eastAsia="zh-CN"/>
        </w:rPr>
        <w:t xml:space="preserve">This </w:t>
      </w:r>
      <w:r w:rsidR="00BB3AD3" w:rsidRPr="00BB3AD3">
        <w:rPr>
          <w:lang w:eastAsia="ko-KR"/>
        </w:rPr>
        <w:t xml:space="preserve">is </w:t>
      </w:r>
      <w:r w:rsidRPr="00BB3AD3">
        <w:rPr>
          <w:rFonts w:eastAsiaTheme="minorEastAsia"/>
          <w:lang w:eastAsia="zh-CN"/>
        </w:rPr>
        <w:t xml:space="preserve">also </w:t>
      </w:r>
      <w:r w:rsidR="00BB3AD3" w:rsidRPr="00BB3AD3">
        <w:rPr>
          <w:lang w:eastAsia="ko-KR"/>
        </w:rPr>
        <w:t>aligned</w:t>
      </w:r>
      <w:r w:rsidR="00BB3AD3" w:rsidRPr="00BB3AD3">
        <w:rPr>
          <w:rFonts w:eastAsiaTheme="minorEastAsia"/>
          <w:lang w:eastAsia="zh-CN"/>
        </w:rPr>
        <w:t xml:space="preserve"> </w:t>
      </w:r>
      <w:r w:rsidR="00BB3AD3" w:rsidRPr="00BB3AD3">
        <w:rPr>
          <w:lang w:eastAsia="ko-KR"/>
        </w:rPr>
        <w:t xml:space="preserve">with </w:t>
      </w:r>
      <w:r w:rsidR="00F469D0" w:rsidRPr="00F469D0">
        <w:rPr>
          <w:lang w:eastAsia="ko-KR"/>
        </w:rPr>
        <w:t>the</w:t>
      </w:r>
      <w:r w:rsidR="00F469D0" w:rsidRPr="00F469D0">
        <w:rPr>
          <w:rFonts w:eastAsiaTheme="minorEastAsia"/>
          <w:lang w:eastAsia="zh-CN"/>
        </w:rPr>
        <w:t xml:space="preserve"> </w:t>
      </w:r>
      <w:r>
        <w:rPr>
          <w:rFonts w:eastAsiaTheme="minorEastAsia"/>
          <w:lang w:eastAsia="zh-CN"/>
        </w:rPr>
        <w:t xml:space="preserve">design principle of TDD system. </w:t>
      </w:r>
    </w:p>
    <w:p w14:paraId="1B040F37" w14:textId="77777777" w:rsidR="00D4412E" w:rsidRPr="00D67586" w:rsidRDefault="00D4412E" w:rsidP="009F6CB2">
      <w:pPr>
        <w:pStyle w:val="aff3"/>
        <w:spacing w:line="252" w:lineRule="auto"/>
        <w:ind w:left="0"/>
        <w:jc w:val="both"/>
        <w:rPr>
          <w:lang w:eastAsia="ko-KR"/>
        </w:rPr>
      </w:pPr>
    </w:p>
    <w:p w14:paraId="73F66BD8" w14:textId="6CA53A7C" w:rsidR="009F6CB2" w:rsidRPr="009F6CB2" w:rsidRDefault="00F65D9E" w:rsidP="00592481">
      <w:pPr>
        <w:pStyle w:val="aff3"/>
        <w:spacing w:line="252" w:lineRule="auto"/>
        <w:ind w:left="0"/>
        <w:jc w:val="both"/>
        <w:rPr>
          <w:i/>
          <w:lang w:eastAsia="ko-KR"/>
        </w:rPr>
      </w:pPr>
      <w:r w:rsidRPr="009F6CB2">
        <w:rPr>
          <w:i/>
          <w:lang w:eastAsia="ko-KR"/>
        </w:rPr>
        <w:t xml:space="preserve">Proposal 1: For Case 1, </w:t>
      </w:r>
      <w:r w:rsidR="00D67586" w:rsidRPr="009F6CB2">
        <w:rPr>
          <w:i/>
          <w:lang w:eastAsia="ko-KR"/>
        </w:rPr>
        <w:t>the RedCap UE supporting half-duplex operation</w:t>
      </w:r>
      <w:r w:rsidR="003F0BEB" w:rsidRPr="009F6CB2">
        <w:rPr>
          <w:i/>
          <w:lang w:eastAsia="ko-KR"/>
        </w:rPr>
        <w:t xml:space="preserve"> in FDD</w:t>
      </w:r>
      <w:r w:rsidR="00F834F9">
        <w:rPr>
          <w:i/>
          <w:lang w:eastAsia="ko-KR"/>
        </w:rPr>
        <w:t xml:space="preserve"> </w:t>
      </w:r>
      <w:r w:rsidR="00F834F9">
        <w:rPr>
          <w:rFonts w:hint="eastAsia"/>
          <w:i/>
          <w:lang w:eastAsia="ko-KR"/>
        </w:rPr>
        <w:t>can</w:t>
      </w:r>
      <w:r w:rsidR="00F834F9">
        <w:rPr>
          <w:i/>
          <w:lang w:eastAsia="ko-KR"/>
        </w:rPr>
        <w:t xml:space="preserve"> </w:t>
      </w:r>
      <w:r w:rsidR="00F834F9">
        <w:rPr>
          <w:rFonts w:hint="eastAsia"/>
          <w:i/>
          <w:lang w:eastAsia="ko-KR"/>
        </w:rPr>
        <w:t>cancel</w:t>
      </w:r>
      <w:r w:rsidR="00F834F9">
        <w:rPr>
          <w:i/>
          <w:lang w:eastAsia="ko-KR"/>
        </w:rPr>
        <w:t xml:space="preserve"> </w:t>
      </w:r>
      <w:r w:rsidR="00F834F9">
        <w:rPr>
          <w:rFonts w:hint="eastAsia"/>
          <w:i/>
          <w:lang w:eastAsia="ko-KR"/>
        </w:rPr>
        <w:t>t</w:t>
      </w:r>
      <w:r w:rsidR="009F6CB2" w:rsidRPr="009F6CB2">
        <w:rPr>
          <w:i/>
          <w:lang w:eastAsia="ko-KR"/>
        </w:rPr>
        <w:t xml:space="preserve">he </w:t>
      </w:r>
      <w:r w:rsidR="009F6CB2" w:rsidRPr="009F6CB2">
        <w:rPr>
          <w:rFonts w:hint="eastAsia"/>
          <w:i/>
          <w:lang w:eastAsia="ko-KR"/>
        </w:rPr>
        <w:t>semi-statically configured UL</w:t>
      </w:r>
      <w:r w:rsidR="000D0009">
        <w:rPr>
          <w:i/>
          <w:lang w:eastAsia="ko-KR"/>
        </w:rPr>
        <w:t xml:space="preserve"> </w:t>
      </w:r>
      <w:r w:rsidR="00DC5888">
        <w:rPr>
          <w:rFonts w:hint="eastAsia"/>
          <w:i/>
          <w:lang w:eastAsia="ko-KR"/>
        </w:rPr>
        <w:t>by</w:t>
      </w:r>
      <w:r w:rsidR="00DC5888">
        <w:rPr>
          <w:i/>
          <w:lang w:eastAsia="ko-KR"/>
        </w:rPr>
        <w:t xml:space="preserve"> </w:t>
      </w:r>
      <w:r w:rsidR="007A5250">
        <w:rPr>
          <w:rFonts w:hint="eastAsia"/>
          <w:i/>
          <w:lang w:eastAsia="ko-KR"/>
        </w:rPr>
        <w:t>considering</w:t>
      </w:r>
      <w:r w:rsidR="007A5250">
        <w:rPr>
          <w:i/>
          <w:lang w:eastAsia="ko-KR"/>
        </w:rPr>
        <w:t xml:space="preserve"> </w:t>
      </w:r>
      <w:r w:rsidR="000D0009">
        <w:rPr>
          <w:i/>
          <w:lang w:eastAsia="ko-KR"/>
        </w:rPr>
        <w:t xml:space="preserve">the </w:t>
      </w:r>
      <w:r w:rsidR="00DC5888">
        <w:rPr>
          <w:rFonts w:hint="eastAsia"/>
          <w:i/>
          <w:lang w:eastAsia="ko-KR"/>
        </w:rPr>
        <w:t>Rel-16</w:t>
      </w:r>
      <w:r w:rsidR="009F6CB2" w:rsidRPr="009F6CB2">
        <w:rPr>
          <w:i/>
          <w:lang w:eastAsia="ko-KR"/>
        </w:rPr>
        <w:t xml:space="preserve"> </w:t>
      </w:r>
      <w:r w:rsidR="000D0009">
        <w:rPr>
          <w:i/>
          <w:lang w:eastAsia="ko-KR"/>
        </w:rPr>
        <w:t>timeline for cancel</w:t>
      </w:r>
      <w:r w:rsidR="00DC5888">
        <w:rPr>
          <w:rFonts w:hint="eastAsia"/>
          <w:i/>
          <w:lang w:eastAsia="ko-KR"/>
        </w:rPr>
        <w:t>l</w:t>
      </w:r>
      <w:r w:rsidR="000D0009">
        <w:rPr>
          <w:i/>
          <w:lang w:eastAsia="ko-KR"/>
        </w:rPr>
        <w:t>ation</w:t>
      </w:r>
      <w:r w:rsidR="000D0009" w:rsidRPr="000D0009">
        <w:rPr>
          <w:rFonts w:hint="eastAsia"/>
          <w:i/>
          <w:lang w:eastAsia="ko-KR"/>
        </w:rPr>
        <w:t>.</w:t>
      </w:r>
      <w:r w:rsidR="000D0009" w:rsidRPr="000D0009">
        <w:rPr>
          <w:i/>
          <w:lang w:eastAsia="ko-KR"/>
        </w:rPr>
        <w:t xml:space="preserve"> </w:t>
      </w:r>
    </w:p>
    <w:p w14:paraId="055F3D9D" w14:textId="77777777" w:rsidR="00C0138D" w:rsidRPr="00236CAE" w:rsidRDefault="00C0138D" w:rsidP="00FE4EB6">
      <w:pPr>
        <w:pStyle w:val="aff3"/>
        <w:spacing w:line="252" w:lineRule="auto"/>
        <w:ind w:left="0"/>
      </w:pPr>
    </w:p>
    <w:p w14:paraId="31CB69BB" w14:textId="77777777" w:rsidR="00FE4EB6" w:rsidRPr="000D133E" w:rsidRDefault="00FE4EB6" w:rsidP="00504F46">
      <w:pPr>
        <w:wordWrap/>
        <w:spacing w:after="120" w:line="276" w:lineRule="auto"/>
        <w:ind w:firstLine="284"/>
        <w:jc w:val="both"/>
        <w:rPr>
          <w:b/>
          <w:u w:val="single"/>
        </w:rPr>
      </w:pPr>
      <w:r w:rsidRPr="00FE4EB6">
        <w:rPr>
          <w:b/>
          <w:u w:val="single"/>
        </w:rPr>
        <w:t>Case 2: Semi-statically configured DL reception vs. dynamically scheduled UL transmission</w:t>
      </w:r>
    </w:p>
    <w:p w14:paraId="63A3FF87" w14:textId="2371B1F8" w:rsidR="00FE4EB6" w:rsidRDefault="000D0009" w:rsidP="00D30E6E">
      <w:pPr>
        <w:wordWrap/>
        <w:spacing w:after="120" w:line="276" w:lineRule="auto"/>
        <w:ind w:firstLine="284"/>
        <w:jc w:val="both"/>
      </w:pPr>
      <w:r>
        <w:t xml:space="preserve">Similarly, </w:t>
      </w:r>
      <w:r w:rsidR="00125794">
        <w:rPr>
          <w:rFonts w:hint="eastAsia"/>
        </w:rPr>
        <w:t>in</w:t>
      </w:r>
      <w:r w:rsidR="00125794">
        <w:t xml:space="preserve"> </w:t>
      </w:r>
      <w:r w:rsidR="00125794">
        <w:rPr>
          <w:rFonts w:hint="eastAsia"/>
        </w:rPr>
        <w:t>TDD,</w:t>
      </w:r>
      <w:r w:rsidR="00125794">
        <w:t xml:space="preserve"> </w:t>
      </w:r>
      <w:r>
        <w:t>w</w:t>
      </w:r>
      <w:r w:rsidRPr="000D133E">
        <w:t xml:space="preserve">hen </w:t>
      </w:r>
      <w:r w:rsidR="00BD4529" w:rsidRPr="000D133E">
        <w:t>a UE is semi-statically configured with a DL reception and also dynamically scheduled with a UL transmission in a same time, how to determine the UE behavior can refer to the following specification</w:t>
      </w:r>
      <w:r w:rsidR="009F6CB2">
        <w:t>s</w:t>
      </w:r>
      <w:r w:rsidR="00BD4529" w:rsidRPr="000D133E">
        <w:t xml:space="preserve"> in section 11.1 of TS38.213</w:t>
      </w:r>
      <w:r w:rsidR="009F6CB2">
        <w:t xml:space="preserve"> [2]</w:t>
      </w:r>
      <w:r w:rsidR="00BD4529" w:rsidRPr="000D133E">
        <w:t>:</w:t>
      </w:r>
    </w:p>
    <w:p w14:paraId="258EBAA8" w14:textId="5CABE041" w:rsidR="009F6CB2" w:rsidRPr="000D133E" w:rsidRDefault="009F6CB2" w:rsidP="009F6CB2">
      <w:pPr>
        <w:wordWrap/>
        <w:spacing w:after="60"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0138D" w14:paraId="3C701546" w14:textId="77777777" w:rsidTr="000D133E">
        <w:tc>
          <w:tcPr>
            <w:tcW w:w="9839" w:type="dxa"/>
            <w:shd w:val="clear" w:color="auto" w:fill="auto"/>
          </w:tcPr>
          <w:p w14:paraId="6F9B85FC" w14:textId="77777777" w:rsidR="00C0138D" w:rsidRPr="000D133E" w:rsidRDefault="00C0138D" w:rsidP="000D133E">
            <w:pPr>
              <w:widowControl/>
              <w:wordWrap/>
              <w:autoSpaceDE/>
              <w:autoSpaceDN/>
              <w:rPr>
                <w:rFonts w:eastAsia="SimSun"/>
                <w:lang w:val="en-GB" w:eastAsia="en-US"/>
              </w:rPr>
            </w:pPr>
            <w:r w:rsidRPr="00C0138D">
              <w:rPr>
                <w:rFonts w:eastAsia="SimSun"/>
                <w:lang w:val="en-GB" w:eastAsia="en-US"/>
              </w:rPr>
              <w:t xml:space="preserve">For </w:t>
            </w:r>
            <w:r w:rsidRPr="00C0138D">
              <w:rPr>
                <w:rFonts w:eastAsia="SimSun"/>
                <w:lang w:val="fi-FI" w:eastAsia="en-US"/>
              </w:rPr>
              <w:t xml:space="preserve">operation on a single carrier in unpaired spectrum, </w:t>
            </w:r>
            <w:r w:rsidRPr="00C0138D">
              <w:rPr>
                <w:rFonts w:eastAsia="SimSun"/>
                <w:lang w:val="en-GB" w:eastAsia="en-US"/>
              </w:rPr>
              <w:t xml:space="preserve">if </w:t>
            </w:r>
            <w:r w:rsidRPr="00C0138D">
              <w:rPr>
                <w:rFonts w:eastAsia="SimSun"/>
                <w:lang w:eastAsia="en-US"/>
              </w:rPr>
              <w:t>a</w:t>
            </w:r>
            <w:r w:rsidRPr="00C0138D">
              <w:rPr>
                <w:rFonts w:eastAsia="SimSun"/>
                <w:lang w:val="en-GB" w:eastAsia="en-US"/>
              </w:rPr>
              <w:t xml:space="preserve"> UE is configured by higher layers to receive a PDCCH, or a PDSCH, or a CSI-RS, or a DL PRS in a set of symbols of a slot, the UE receive</w:t>
            </w:r>
            <w:r w:rsidRPr="00C0138D">
              <w:rPr>
                <w:rFonts w:eastAsia="SimSun"/>
                <w:lang w:eastAsia="en-US"/>
              </w:rPr>
              <w:t>s</w:t>
            </w:r>
            <w:r w:rsidRPr="00C0138D">
              <w:rPr>
                <w:rFonts w:eastAsia="SimSun"/>
                <w:lang w:val="en-GB" w:eastAsia="en-US"/>
              </w:rPr>
              <w:t xml:space="preserve"> the PDCCH, the PDSCH, the CSI-RS, or the DL PRS if the UE does not detect a DCI format </w:t>
            </w:r>
            <w:r w:rsidRPr="00C0138D">
              <w:rPr>
                <w:rFonts w:eastAsia="SimSun"/>
                <w:lang w:val="en-GB" w:eastAsia="zh-CN"/>
              </w:rPr>
              <w:t xml:space="preserve">that indicates to the UE to transmit a PUSCH, a PUCCH, a PRACH, or a SRS in at least one symbol of the set of </w:t>
            </w:r>
            <w:r w:rsidRPr="00C0138D">
              <w:rPr>
                <w:rFonts w:eastAsia="SimSun"/>
                <w:lang w:val="en-GB" w:eastAsia="en-US"/>
              </w:rPr>
              <w:t>symbols of the slot</w:t>
            </w:r>
            <w:r w:rsidRPr="00C0138D">
              <w:rPr>
                <w:rFonts w:eastAsia="SimSun"/>
                <w:lang w:eastAsia="en-US"/>
              </w:rPr>
              <w:t>; o</w:t>
            </w:r>
            <w:r w:rsidRPr="00C0138D">
              <w:rPr>
                <w:rFonts w:eastAsia="SimSun"/>
                <w:lang w:val="en-GB" w:eastAsia="en-US"/>
              </w:rPr>
              <w:t xml:space="preserve">therwise, the UE </w:t>
            </w:r>
            <w:r w:rsidRPr="00C0138D">
              <w:rPr>
                <w:rFonts w:eastAsia="SimSun"/>
                <w:lang w:eastAsia="en-US"/>
              </w:rPr>
              <w:t>does</w:t>
            </w:r>
            <w:r w:rsidRPr="00C0138D">
              <w:rPr>
                <w:rFonts w:eastAsia="SimSun"/>
                <w:lang w:val="en-GB" w:eastAsia="en-US"/>
              </w:rPr>
              <w:t xml:space="preserve"> not receive the PDCCH, or the PDSCH, or the CSI-RS, or the DL PRS in the set of symbols of the slot. </w:t>
            </w:r>
          </w:p>
        </w:tc>
      </w:tr>
    </w:tbl>
    <w:p w14:paraId="32ECFAAB" w14:textId="77777777" w:rsidR="00FE4EB6" w:rsidRDefault="00FE4EB6" w:rsidP="00FE4EB6">
      <w:pPr>
        <w:pStyle w:val="aff3"/>
        <w:spacing w:line="252" w:lineRule="auto"/>
        <w:ind w:left="0"/>
      </w:pPr>
    </w:p>
    <w:p w14:paraId="59BED5E3" w14:textId="3DF1C90E" w:rsidR="009F6CB2" w:rsidRPr="00316D27" w:rsidRDefault="00BD4529" w:rsidP="00614F76">
      <w:pPr>
        <w:pStyle w:val="aff3"/>
        <w:spacing w:line="252" w:lineRule="auto"/>
        <w:ind w:left="0" w:firstLine="284"/>
        <w:jc w:val="both"/>
        <w:rPr>
          <w:lang w:eastAsia="ko-KR"/>
        </w:rPr>
      </w:pPr>
      <w:r w:rsidRPr="00316D27">
        <w:rPr>
          <w:lang w:eastAsia="ko-KR"/>
        </w:rPr>
        <w:t xml:space="preserve">Based on the specification, </w:t>
      </w:r>
      <w:r w:rsidR="00467CDA" w:rsidRPr="00316D27">
        <w:rPr>
          <w:lang w:eastAsia="ko-KR"/>
        </w:rPr>
        <w:t>when the semi-statically configured DL is collided with</w:t>
      </w:r>
      <w:r w:rsidR="00F63FCB" w:rsidRPr="00316D27">
        <w:rPr>
          <w:lang w:eastAsia="ko-KR"/>
        </w:rPr>
        <w:t xml:space="preserve"> </w:t>
      </w:r>
      <w:r w:rsidR="00467CDA" w:rsidRPr="00316D27">
        <w:rPr>
          <w:lang w:eastAsia="ko-KR"/>
        </w:rPr>
        <w:t>dynamically scheduled UL</w:t>
      </w:r>
      <w:r w:rsidR="009F6CB2" w:rsidRPr="00316D27">
        <w:rPr>
          <w:lang w:eastAsia="ko-KR"/>
        </w:rPr>
        <w:t xml:space="preserve"> in TDD</w:t>
      </w:r>
      <w:r w:rsidR="00467CDA" w:rsidRPr="00217D94">
        <w:rPr>
          <w:lang w:eastAsia="ko-KR"/>
        </w:rPr>
        <w:t xml:space="preserve">, </w:t>
      </w:r>
      <w:r w:rsidR="00F63FCB" w:rsidRPr="00217D94">
        <w:rPr>
          <w:lang w:eastAsia="ko-KR"/>
        </w:rPr>
        <w:t xml:space="preserve">whether the semi-statically configured DL is received or not can be determined by the detection of a DCI format to schedule a UL transmission with a collision of at least one symbol. </w:t>
      </w:r>
      <w:r w:rsidR="009F6CB2" w:rsidRPr="00217D94">
        <w:rPr>
          <w:lang w:eastAsia="ko-KR"/>
        </w:rPr>
        <w:t xml:space="preserve">If such collision is allowed for the RedCap UE supporting half-duplex operation in FDD, a similar mechanism can apply with a further consideration of switching </w:t>
      </w:r>
      <w:r w:rsidR="00945E87" w:rsidRPr="00316D27">
        <w:rPr>
          <w:lang w:eastAsia="ko-KR"/>
        </w:rPr>
        <w:t>gap</w:t>
      </w:r>
      <w:r w:rsidR="009F6CB2" w:rsidRPr="00316D27">
        <w:rPr>
          <w:lang w:eastAsia="ko-KR"/>
        </w:rPr>
        <w:t>.</w:t>
      </w:r>
    </w:p>
    <w:p w14:paraId="09205BEF" w14:textId="62DF8446" w:rsidR="009F6CB2" w:rsidRDefault="009F6CB2" w:rsidP="009F6CB2">
      <w:pPr>
        <w:pStyle w:val="aff3"/>
        <w:spacing w:line="288" w:lineRule="auto"/>
        <w:ind w:left="0" w:firstLine="284"/>
        <w:jc w:val="both"/>
      </w:pPr>
      <w:r w:rsidRPr="00217D94">
        <w:t xml:space="preserve">On the other hand, </w:t>
      </w:r>
      <w:r w:rsidR="000D0009" w:rsidRPr="00217D94">
        <w:rPr>
          <w:rFonts w:eastAsiaTheme="minorEastAsia"/>
          <w:lang w:eastAsia="zh-CN"/>
        </w:rPr>
        <w:t xml:space="preserve">this case can be treated as an error case. That is, </w:t>
      </w:r>
      <w:r w:rsidR="003826B7" w:rsidRPr="00217D94">
        <w:rPr>
          <w:lang w:eastAsia="ko-KR"/>
        </w:rPr>
        <w:t>the</w:t>
      </w:r>
      <w:r w:rsidR="003826B7" w:rsidRPr="00217D94">
        <w:rPr>
          <w:rFonts w:eastAsiaTheme="minorEastAsia"/>
          <w:lang w:eastAsia="zh-CN"/>
        </w:rPr>
        <w:t xml:space="preserve"> </w:t>
      </w:r>
      <w:r w:rsidR="000D0009" w:rsidRPr="00217D94">
        <w:rPr>
          <w:rFonts w:eastAsiaTheme="minorEastAsia"/>
          <w:lang w:eastAsia="zh-CN"/>
        </w:rPr>
        <w:t xml:space="preserve">UE is not expected to be </w:t>
      </w:r>
      <w:r w:rsidR="00DC5888" w:rsidRPr="00217D94">
        <w:rPr>
          <w:rFonts w:eastAsiaTheme="minorEastAsia"/>
          <w:lang w:eastAsia="zh-CN"/>
        </w:rPr>
        <w:t xml:space="preserve">dynamically </w:t>
      </w:r>
      <w:r w:rsidR="000D0009" w:rsidRPr="00217D94">
        <w:rPr>
          <w:rFonts w:eastAsiaTheme="minorEastAsia"/>
          <w:lang w:eastAsia="zh-CN"/>
        </w:rPr>
        <w:t>scheduled with UL collide</w:t>
      </w:r>
      <w:r w:rsidR="00DC5888" w:rsidRPr="00217D94">
        <w:rPr>
          <w:lang w:eastAsia="ko-KR"/>
        </w:rPr>
        <w:t>d</w:t>
      </w:r>
      <w:r w:rsidR="000D0009" w:rsidRPr="00217D94">
        <w:rPr>
          <w:rFonts w:eastAsiaTheme="minorEastAsia"/>
          <w:lang w:eastAsia="zh-CN"/>
        </w:rPr>
        <w:t xml:space="preserve"> with semi-static DL. In</w:t>
      </w:r>
      <w:r w:rsidR="008C0619" w:rsidRPr="00217D94">
        <w:rPr>
          <w:rFonts w:eastAsiaTheme="minorEastAsia"/>
          <w:lang w:eastAsia="zh-CN"/>
        </w:rPr>
        <w:t xml:space="preserve"> this </w:t>
      </w:r>
      <w:r w:rsidR="00316D27" w:rsidRPr="00217D94">
        <w:rPr>
          <w:lang w:eastAsia="ko-KR"/>
        </w:rPr>
        <w:t>case</w:t>
      </w:r>
      <w:r w:rsidR="008C0619" w:rsidRPr="00217D94">
        <w:rPr>
          <w:rFonts w:eastAsiaTheme="minorEastAsia"/>
          <w:lang w:eastAsia="zh-CN"/>
        </w:rPr>
        <w:t>, since PDCCH search space may happen quite frequently, therefore, symbols carrying PDCCH COR</w:t>
      </w:r>
      <w:r w:rsidR="003826B7" w:rsidRPr="00217D94">
        <w:rPr>
          <w:lang w:eastAsia="ko-KR"/>
        </w:rPr>
        <w:t>E</w:t>
      </w:r>
      <w:r w:rsidR="008C0619" w:rsidRPr="00217D94">
        <w:rPr>
          <w:rFonts w:eastAsiaTheme="minorEastAsia"/>
          <w:lang w:eastAsia="zh-CN"/>
        </w:rPr>
        <w:t xml:space="preserve">SET </w:t>
      </w:r>
      <w:r w:rsidR="00316D27" w:rsidRPr="00217D94">
        <w:rPr>
          <w:lang w:eastAsia="ko-KR"/>
        </w:rPr>
        <w:t>would</w:t>
      </w:r>
      <w:r w:rsidR="00316D27" w:rsidRPr="00217D94">
        <w:rPr>
          <w:rFonts w:eastAsiaTheme="minorEastAsia"/>
          <w:lang w:eastAsia="zh-CN"/>
        </w:rPr>
        <w:t xml:space="preserve"> </w:t>
      </w:r>
      <w:r w:rsidR="008C0619" w:rsidRPr="00217D94">
        <w:rPr>
          <w:rFonts w:eastAsiaTheme="minorEastAsia"/>
          <w:lang w:eastAsia="zh-CN"/>
        </w:rPr>
        <w:t xml:space="preserve">not </w:t>
      </w:r>
      <w:r w:rsidR="00316D27" w:rsidRPr="00217D94">
        <w:rPr>
          <w:lang w:eastAsia="ko-KR"/>
        </w:rPr>
        <w:t>be</w:t>
      </w:r>
      <w:r w:rsidR="00316D27" w:rsidRPr="00217D94">
        <w:rPr>
          <w:rFonts w:eastAsiaTheme="minorEastAsia"/>
          <w:lang w:eastAsia="zh-CN"/>
        </w:rPr>
        <w:t xml:space="preserve"> </w:t>
      </w:r>
      <w:r w:rsidR="008C0619" w:rsidRPr="00217D94">
        <w:rPr>
          <w:rFonts w:eastAsiaTheme="minorEastAsia"/>
          <w:lang w:eastAsia="zh-CN"/>
        </w:rPr>
        <w:t xml:space="preserve">allowed to be scheduled as </w:t>
      </w:r>
      <w:r w:rsidR="003826B7" w:rsidRPr="00217D94">
        <w:rPr>
          <w:lang w:eastAsia="ko-KR"/>
        </w:rPr>
        <w:t>the</w:t>
      </w:r>
      <w:r w:rsidR="003826B7" w:rsidRPr="00217D94">
        <w:rPr>
          <w:rFonts w:eastAsiaTheme="minorEastAsia"/>
          <w:lang w:eastAsia="zh-CN"/>
        </w:rPr>
        <w:t xml:space="preserve"> </w:t>
      </w:r>
      <w:r w:rsidR="008C0619" w:rsidRPr="00217D94">
        <w:rPr>
          <w:rFonts w:eastAsiaTheme="minorEastAsia"/>
          <w:lang w:eastAsia="zh-CN"/>
        </w:rPr>
        <w:t xml:space="preserve">dynamic UL. It </w:t>
      </w:r>
      <w:r w:rsidR="00316D27" w:rsidRPr="00316D27">
        <w:rPr>
          <w:lang w:eastAsia="ko-KR"/>
        </w:rPr>
        <w:t>may</w:t>
      </w:r>
      <w:r w:rsidR="008C0619" w:rsidRPr="00316D27">
        <w:rPr>
          <w:rFonts w:eastAsiaTheme="minorEastAsia"/>
          <w:lang w:eastAsia="zh-CN"/>
        </w:rPr>
        <w:t xml:space="preserve"> restrict gNB’s schedul</w:t>
      </w:r>
      <w:r w:rsidR="00316D27" w:rsidRPr="00316D27">
        <w:rPr>
          <w:lang w:eastAsia="ko-KR"/>
        </w:rPr>
        <w:t>ing</w:t>
      </w:r>
      <w:r w:rsidR="008C0619" w:rsidRPr="00316D27">
        <w:rPr>
          <w:rFonts w:eastAsiaTheme="minorEastAsia"/>
          <w:lang w:eastAsia="zh-CN"/>
        </w:rPr>
        <w:t xml:space="preserve">. Alternatively, it can </w:t>
      </w:r>
      <w:r w:rsidR="00614F76" w:rsidRPr="00316D27">
        <w:rPr>
          <w:lang w:eastAsia="ko-KR"/>
        </w:rPr>
        <w:t>be</w:t>
      </w:r>
      <w:r w:rsidR="00614F76" w:rsidRPr="00316D27">
        <w:rPr>
          <w:rFonts w:eastAsiaTheme="minorEastAsia"/>
          <w:lang w:eastAsia="zh-CN"/>
        </w:rPr>
        <w:t xml:space="preserve"> </w:t>
      </w:r>
      <w:r w:rsidR="008C0619" w:rsidRPr="00316D27">
        <w:rPr>
          <w:rFonts w:eastAsiaTheme="minorEastAsia"/>
          <w:lang w:eastAsia="zh-CN"/>
        </w:rPr>
        <w:t>pre-defined that UE is not expect</w:t>
      </w:r>
      <w:r w:rsidR="00614F76" w:rsidRPr="00316D27">
        <w:rPr>
          <w:lang w:eastAsia="ko-KR"/>
        </w:rPr>
        <w:t>ed</w:t>
      </w:r>
      <w:r w:rsidR="008C0619" w:rsidRPr="00316D27">
        <w:rPr>
          <w:rFonts w:eastAsiaTheme="minorEastAsia"/>
          <w:lang w:eastAsia="zh-CN"/>
        </w:rPr>
        <w:t xml:space="preserve"> to be scheduled with other semi-static scheduled DL than PDCCH and </w:t>
      </w:r>
      <w:r w:rsidR="00614F76" w:rsidRPr="00217D94">
        <w:rPr>
          <w:lang w:eastAsia="ko-KR"/>
        </w:rPr>
        <w:t>the</w:t>
      </w:r>
      <w:r w:rsidR="00614F76" w:rsidRPr="00217D94">
        <w:rPr>
          <w:rFonts w:eastAsiaTheme="minorEastAsia"/>
          <w:lang w:eastAsia="zh-CN"/>
        </w:rPr>
        <w:t xml:space="preserve"> </w:t>
      </w:r>
      <w:r w:rsidR="008C0619" w:rsidRPr="00217D94">
        <w:rPr>
          <w:rFonts w:eastAsiaTheme="minorEastAsia"/>
          <w:lang w:eastAsia="zh-CN"/>
        </w:rPr>
        <w:t xml:space="preserve">dynamic UL on the same symbol. However, this </w:t>
      </w:r>
      <w:r w:rsidR="00BB64B4" w:rsidRPr="00217D94">
        <w:rPr>
          <w:lang w:eastAsia="ko-KR"/>
        </w:rPr>
        <w:t xml:space="preserve">is not preferable </w:t>
      </w:r>
      <w:r w:rsidR="001277A8" w:rsidRPr="00316D27">
        <w:rPr>
          <w:lang w:eastAsia="ko-KR"/>
        </w:rPr>
        <w:t>due to</w:t>
      </w:r>
      <w:r w:rsidR="00BB64B4" w:rsidRPr="00316D27">
        <w:rPr>
          <w:lang w:eastAsia="ko-KR"/>
        </w:rPr>
        <w:t xml:space="preserve"> </w:t>
      </w:r>
      <w:r w:rsidR="001277A8" w:rsidRPr="00316D27">
        <w:rPr>
          <w:lang w:eastAsia="ko-KR"/>
        </w:rPr>
        <w:t>the</w:t>
      </w:r>
      <w:r w:rsidR="001277A8" w:rsidRPr="00316D27">
        <w:rPr>
          <w:rFonts w:eastAsiaTheme="minorEastAsia"/>
          <w:lang w:eastAsia="zh-CN"/>
        </w:rPr>
        <w:t xml:space="preserve"> </w:t>
      </w:r>
      <w:r w:rsidR="001277A8" w:rsidRPr="00316D27">
        <w:rPr>
          <w:lang w:eastAsia="ko-KR"/>
        </w:rPr>
        <w:t>similar</w:t>
      </w:r>
      <w:r w:rsidR="001277A8" w:rsidRPr="00316D27">
        <w:rPr>
          <w:rFonts w:eastAsiaTheme="minorEastAsia"/>
          <w:lang w:eastAsia="zh-CN"/>
        </w:rPr>
        <w:t xml:space="preserve"> </w:t>
      </w:r>
      <w:r w:rsidR="001277A8" w:rsidRPr="00316D27">
        <w:rPr>
          <w:lang w:eastAsia="ko-KR"/>
        </w:rPr>
        <w:t>restriction</w:t>
      </w:r>
      <w:r w:rsidR="001277A8" w:rsidRPr="00316D27">
        <w:rPr>
          <w:rFonts w:eastAsiaTheme="minorEastAsia"/>
          <w:lang w:eastAsia="zh-CN"/>
        </w:rPr>
        <w:t xml:space="preserve"> </w:t>
      </w:r>
      <w:r w:rsidR="001277A8" w:rsidRPr="00316D27">
        <w:rPr>
          <w:lang w:eastAsia="ko-KR"/>
        </w:rPr>
        <w:t>to</w:t>
      </w:r>
      <w:r w:rsidR="001277A8" w:rsidRPr="00316D27">
        <w:rPr>
          <w:rFonts w:eastAsiaTheme="minorEastAsia"/>
          <w:lang w:eastAsia="zh-CN"/>
        </w:rPr>
        <w:t xml:space="preserve"> </w:t>
      </w:r>
      <w:r w:rsidR="008C0619" w:rsidRPr="00316D27">
        <w:rPr>
          <w:rFonts w:eastAsiaTheme="minorEastAsia"/>
          <w:lang w:eastAsia="zh-CN"/>
        </w:rPr>
        <w:t>gNB</w:t>
      </w:r>
      <w:r w:rsidR="00BB64B4" w:rsidRPr="00316D27">
        <w:rPr>
          <w:rFonts w:eastAsiaTheme="minorEastAsia"/>
          <w:lang w:eastAsia="zh-CN"/>
        </w:rPr>
        <w:t>’s schedul</w:t>
      </w:r>
      <w:r w:rsidR="001277A8" w:rsidRPr="00316D27">
        <w:rPr>
          <w:lang w:eastAsia="ko-KR"/>
        </w:rPr>
        <w:t>ing</w:t>
      </w:r>
      <w:r w:rsidR="008C0619" w:rsidRPr="00316D27">
        <w:rPr>
          <w:rFonts w:eastAsiaTheme="minorEastAsia"/>
          <w:lang w:eastAsia="zh-CN"/>
        </w:rPr>
        <w:t xml:space="preserve">. Therefore, </w:t>
      </w:r>
      <w:r w:rsidR="005A68D1" w:rsidRPr="00316D27">
        <w:rPr>
          <w:lang w:eastAsia="ko-KR"/>
        </w:rPr>
        <w:t>it</w:t>
      </w:r>
      <w:r w:rsidR="005A68D1" w:rsidRPr="00316D27">
        <w:rPr>
          <w:rFonts w:eastAsiaTheme="minorEastAsia"/>
          <w:lang w:eastAsia="zh-CN"/>
        </w:rPr>
        <w:t xml:space="preserve"> </w:t>
      </w:r>
      <w:r w:rsidR="005A68D1" w:rsidRPr="00316D27">
        <w:rPr>
          <w:lang w:eastAsia="ko-KR"/>
        </w:rPr>
        <w:t>is</w:t>
      </w:r>
      <w:r w:rsidR="005A68D1" w:rsidRPr="00316D27">
        <w:rPr>
          <w:rFonts w:eastAsiaTheme="minorEastAsia"/>
          <w:lang w:eastAsia="zh-CN"/>
        </w:rPr>
        <w:t xml:space="preserve"> </w:t>
      </w:r>
      <w:r w:rsidR="008C0619" w:rsidRPr="00316D27">
        <w:rPr>
          <w:rFonts w:eastAsiaTheme="minorEastAsia"/>
          <w:lang w:eastAsia="zh-CN"/>
        </w:rPr>
        <w:t>suggest</w:t>
      </w:r>
      <w:r w:rsidR="005A68D1" w:rsidRPr="00316D27">
        <w:rPr>
          <w:lang w:eastAsia="ko-KR"/>
        </w:rPr>
        <w:t>ed</w:t>
      </w:r>
      <w:r w:rsidR="008C0619" w:rsidRPr="00316D27">
        <w:rPr>
          <w:rFonts w:eastAsiaTheme="minorEastAsia"/>
          <w:lang w:eastAsia="zh-CN"/>
        </w:rPr>
        <w:t xml:space="preserve"> to follow the same behavior as for </w:t>
      </w:r>
      <w:r w:rsidR="001277A8" w:rsidRPr="00316D27">
        <w:rPr>
          <w:lang w:eastAsia="ko-KR"/>
        </w:rPr>
        <w:t>the</w:t>
      </w:r>
      <w:r w:rsidR="001277A8" w:rsidRPr="00316D27">
        <w:rPr>
          <w:rFonts w:eastAsiaTheme="minorEastAsia"/>
          <w:lang w:eastAsia="zh-CN"/>
        </w:rPr>
        <w:t xml:space="preserve"> </w:t>
      </w:r>
      <w:r w:rsidR="008C0619" w:rsidRPr="00316D27">
        <w:rPr>
          <w:rFonts w:eastAsiaTheme="minorEastAsia"/>
          <w:lang w:eastAsia="zh-CN"/>
        </w:rPr>
        <w:t xml:space="preserve">UE in TDD. </w:t>
      </w:r>
      <w:r w:rsidR="000D0009">
        <w:rPr>
          <w:rFonts w:eastAsiaTheme="minorEastAsia"/>
          <w:lang w:eastAsia="zh-CN"/>
        </w:rPr>
        <w:t xml:space="preserve"> </w:t>
      </w:r>
    </w:p>
    <w:p w14:paraId="4665EC95" w14:textId="77777777" w:rsidR="009F6CB2" w:rsidRDefault="009F6CB2" w:rsidP="009F6CB2">
      <w:pPr>
        <w:pStyle w:val="aff3"/>
        <w:spacing w:line="288" w:lineRule="auto"/>
        <w:ind w:left="0" w:firstLine="284"/>
        <w:jc w:val="both"/>
        <w:rPr>
          <w:lang w:eastAsia="ko-KR"/>
        </w:rPr>
      </w:pPr>
    </w:p>
    <w:p w14:paraId="5C0918BC" w14:textId="33E26A4A" w:rsidR="00F834F9" w:rsidRDefault="007D1EE3" w:rsidP="00592481">
      <w:pPr>
        <w:pStyle w:val="aff3"/>
        <w:spacing w:line="252" w:lineRule="auto"/>
        <w:ind w:left="0"/>
        <w:jc w:val="both"/>
        <w:rPr>
          <w:i/>
          <w:lang w:eastAsia="ko-KR"/>
        </w:rPr>
      </w:pPr>
      <w:r w:rsidRPr="00F65D9E">
        <w:rPr>
          <w:i/>
          <w:lang w:eastAsia="ko-KR"/>
        </w:rPr>
        <w:lastRenderedPageBreak/>
        <w:t xml:space="preserve">Proposal </w:t>
      </w:r>
      <w:r>
        <w:rPr>
          <w:i/>
          <w:lang w:eastAsia="ko-KR"/>
        </w:rPr>
        <w:t>2</w:t>
      </w:r>
      <w:r w:rsidRPr="00F65D9E">
        <w:rPr>
          <w:i/>
          <w:lang w:eastAsia="ko-KR"/>
        </w:rPr>
        <w:t xml:space="preserve">: For Case </w:t>
      </w:r>
      <w:r>
        <w:rPr>
          <w:i/>
          <w:lang w:eastAsia="ko-KR"/>
        </w:rPr>
        <w:t>2</w:t>
      </w:r>
      <w:r w:rsidRPr="00F65D9E">
        <w:rPr>
          <w:i/>
          <w:lang w:eastAsia="ko-KR"/>
        </w:rPr>
        <w:t xml:space="preserve">, </w:t>
      </w:r>
      <w:r w:rsidR="00B14F22" w:rsidRPr="009F6CB2">
        <w:rPr>
          <w:i/>
          <w:lang w:eastAsia="ko-KR"/>
        </w:rPr>
        <w:t>the RedCap UE supporting half-duplex operation in FDD</w:t>
      </w:r>
      <w:r w:rsidR="008C0619">
        <w:rPr>
          <w:rFonts w:hint="eastAsia"/>
          <w:i/>
          <w:lang w:eastAsia="ko-KR"/>
        </w:rPr>
        <w:t xml:space="preserve"> does not receive t</w:t>
      </w:r>
      <w:r w:rsidR="00B14F22" w:rsidRPr="00B14F22">
        <w:rPr>
          <w:i/>
          <w:lang w:eastAsia="ko-KR"/>
        </w:rPr>
        <w:t xml:space="preserve">he </w:t>
      </w:r>
      <w:r w:rsidR="00B14F22" w:rsidRPr="00B14F22">
        <w:rPr>
          <w:rFonts w:hint="eastAsia"/>
          <w:i/>
          <w:lang w:eastAsia="ko-KR"/>
        </w:rPr>
        <w:t xml:space="preserve">semi-statically configured </w:t>
      </w:r>
      <w:r w:rsidR="00B14F22" w:rsidRPr="00B14F22">
        <w:rPr>
          <w:i/>
          <w:lang w:eastAsia="ko-KR"/>
        </w:rPr>
        <w:t>D</w:t>
      </w:r>
      <w:r w:rsidR="00B14F22" w:rsidRPr="00B14F22">
        <w:rPr>
          <w:rFonts w:hint="eastAsia"/>
          <w:i/>
          <w:lang w:eastAsia="ko-KR"/>
        </w:rPr>
        <w:t>L</w:t>
      </w:r>
      <w:r w:rsidR="003826B7">
        <w:rPr>
          <w:i/>
          <w:lang w:eastAsia="ko-KR"/>
        </w:rPr>
        <w:t xml:space="preserve"> </w:t>
      </w:r>
      <w:r w:rsidR="008C0619">
        <w:rPr>
          <w:i/>
          <w:lang w:eastAsia="ko-KR"/>
        </w:rPr>
        <w:t xml:space="preserve">when at least one symbol </w:t>
      </w:r>
      <w:r w:rsidR="00316D27">
        <w:rPr>
          <w:rFonts w:hint="eastAsia"/>
          <w:i/>
          <w:lang w:eastAsia="ko-KR"/>
        </w:rPr>
        <w:t>in</w:t>
      </w:r>
      <w:r w:rsidR="00316D27">
        <w:rPr>
          <w:i/>
          <w:lang w:eastAsia="ko-KR"/>
        </w:rPr>
        <w:t xml:space="preserve"> </w:t>
      </w:r>
      <w:r w:rsidR="00316D27">
        <w:rPr>
          <w:rFonts w:hint="eastAsia"/>
          <w:i/>
          <w:lang w:eastAsia="ko-KR"/>
        </w:rPr>
        <w:t>the</w:t>
      </w:r>
      <w:r w:rsidR="00316D27">
        <w:rPr>
          <w:i/>
          <w:lang w:eastAsia="ko-KR"/>
        </w:rPr>
        <w:t xml:space="preserve"> </w:t>
      </w:r>
      <w:r w:rsidR="00316D27">
        <w:rPr>
          <w:rFonts w:hint="eastAsia"/>
          <w:i/>
          <w:lang w:eastAsia="ko-KR"/>
        </w:rPr>
        <w:t xml:space="preserve">DL </w:t>
      </w:r>
      <w:r w:rsidR="008C0619">
        <w:rPr>
          <w:i/>
          <w:lang w:eastAsia="ko-KR"/>
        </w:rPr>
        <w:t>is co</w:t>
      </w:r>
      <w:r w:rsidR="00316D27">
        <w:rPr>
          <w:rFonts w:hint="eastAsia"/>
          <w:i/>
          <w:lang w:eastAsia="ko-KR"/>
        </w:rPr>
        <w:t>llided</w:t>
      </w:r>
      <w:r w:rsidR="008C0619">
        <w:rPr>
          <w:i/>
          <w:lang w:eastAsia="ko-KR"/>
        </w:rPr>
        <w:t xml:space="preserve"> with </w:t>
      </w:r>
      <w:r w:rsidR="008C0619" w:rsidRPr="00B14F22">
        <w:rPr>
          <w:i/>
          <w:lang w:eastAsia="ko-KR"/>
        </w:rPr>
        <w:t>a UL transmission</w:t>
      </w:r>
      <w:r w:rsidR="008C0619">
        <w:rPr>
          <w:i/>
          <w:lang w:eastAsia="ko-KR"/>
        </w:rPr>
        <w:t xml:space="preserve"> scheduled</w:t>
      </w:r>
      <w:r w:rsidR="00B14F22" w:rsidRPr="00B14F22">
        <w:rPr>
          <w:rFonts w:hint="eastAsia"/>
          <w:i/>
          <w:lang w:eastAsia="ko-KR"/>
        </w:rPr>
        <w:t xml:space="preserve"> </w:t>
      </w:r>
      <w:r w:rsidR="00B14F22" w:rsidRPr="00B14F22">
        <w:rPr>
          <w:i/>
          <w:lang w:eastAsia="ko-KR"/>
        </w:rPr>
        <w:t>by a DCI format</w:t>
      </w:r>
      <w:r w:rsidR="008C0619">
        <w:rPr>
          <w:i/>
          <w:lang w:eastAsia="ko-KR"/>
        </w:rPr>
        <w:t>.</w:t>
      </w:r>
    </w:p>
    <w:p w14:paraId="4A878E24" w14:textId="62AAD41F" w:rsidR="00B14F22" w:rsidRPr="00B14F22" w:rsidRDefault="00B14F22" w:rsidP="00592481">
      <w:pPr>
        <w:pStyle w:val="aff3"/>
        <w:spacing w:line="252" w:lineRule="auto"/>
        <w:ind w:left="0"/>
        <w:jc w:val="both"/>
        <w:rPr>
          <w:i/>
          <w:lang w:eastAsia="ko-KR"/>
        </w:rPr>
      </w:pPr>
    </w:p>
    <w:p w14:paraId="3345AAA5" w14:textId="77777777" w:rsidR="00FE4EB6" w:rsidRPr="00FE4EB6" w:rsidRDefault="00FE4EB6" w:rsidP="00504F46">
      <w:pPr>
        <w:wordWrap/>
        <w:spacing w:after="120" w:line="276" w:lineRule="auto"/>
        <w:ind w:firstLine="284"/>
        <w:jc w:val="both"/>
        <w:rPr>
          <w:b/>
          <w:u w:val="single"/>
        </w:rPr>
      </w:pPr>
      <w:r w:rsidRPr="00FE4EB6">
        <w:rPr>
          <w:b/>
          <w:u w:val="single"/>
        </w:rPr>
        <w:t xml:space="preserve">Case 3: Semi-statically configured DL reception vs. semi-statically configured UL transmission  </w:t>
      </w:r>
    </w:p>
    <w:p w14:paraId="12B03F4E" w14:textId="5D1FE407" w:rsidR="00C0138D" w:rsidRPr="004748CF" w:rsidRDefault="00751CDF" w:rsidP="00504F46">
      <w:pPr>
        <w:wordWrap/>
        <w:spacing w:after="120" w:line="288" w:lineRule="auto"/>
        <w:ind w:firstLine="284"/>
        <w:jc w:val="both"/>
      </w:pPr>
      <w:r>
        <w:t xml:space="preserve">In TDD, when </w:t>
      </w:r>
      <w:r w:rsidR="004748CF">
        <w:t>a UE is semi-statically configured with a DL reception and also is semi-statically configured with a UL transmission in a same time, how to determine the UE behavior can refer to the following specification in section 11.1 of TS38.213</w:t>
      </w:r>
      <w:r w:rsidR="00050343">
        <w:t xml:space="preserve"> [2]</w:t>
      </w:r>
      <w:r w:rsidR="004748C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0138D" w14:paraId="5F5077B4" w14:textId="77777777" w:rsidTr="000D133E">
        <w:tc>
          <w:tcPr>
            <w:tcW w:w="9839" w:type="dxa"/>
            <w:shd w:val="clear" w:color="auto" w:fill="auto"/>
          </w:tcPr>
          <w:p w14:paraId="0E795221" w14:textId="77777777" w:rsidR="00C0138D" w:rsidRPr="000D133E" w:rsidRDefault="00C0138D" w:rsidP="000D133E">
            <w:pPr>
              <w:widowControl/>
              <w:wordWrap/>
              <w:autoSpaceDE/>
              <w:autoSpaceDN/>
              <w:rPr>
                <w:rFonts w:eastAsia="SimSun"/>
                <w:lang w:eastAsia="en-US"/>
              </w:rPr>
            </w:pPr>
            <w:r w:rsidRPr="00C0138D">
              <w:rPr>
                <w:rFonts w:eastAsia="SimSun"/>
                <w:lang w:val="en-GB" w:eastAsia="en-US"/>
              </w:rPr>
              <w:t xml:space="preserve">For a set of symbols of a slot that are indicated to a UE as </w:t>
            </w:r>
            <w:r w:rsidRPr="00C0138D">
              <w:rPr>
                <w:rFonts w:eastAsia="SimSun"/>
                <w:lang w:eastAsia="en-US"/>
              </w:rPr>
              <w:t>flexible</w:t>
            </w:r>
            <w:r w:rsidRPr="00C0138D">
              <w:rPr>
                <w:rFonts w:eastAsia="SimSun"/>
                <w:lang w:val="en-GB" w:eastAsia="en-US"/>
              </w:rPr>
              <w:t xml:space="preserve"> by </w:t>
            </w:r>
            <w:r w:rsidRPr="00C0138D">
              <w:rPr>
                <w:rFonts w:eastAsia="SimSun"/>
                <w:i/>
                <w:lang w:eastAsia="en-US"/>
              </w:rPr>
              <w:t>tdd-</w:t>
            </w:r>
            <w:r w:rsidRPr="00C0138D">
              <w:rPr>
                <w:rFonts w:eastAsia="SimSun"/>
                <w:i/>
                <w:lang w:val="en-GB" w:eastAsia="en-US"/>
              </w:rPr>
              <w:t>UL-DL-</w:t>
            </w:r>
            <w:r w:rsidRPr="00C0138D">
              <w:rPr>
                <w:rFonts w:eastAsia="SimSun"/>
                <w:i/>
                <w:lang w:eastAsia="en-US"/>
              </w:rPr>
              <w:t>C</w:t>
            </w:r>
            <w:r w:rsidRPr="00C0138D">
              <w:rPr>
                <w:rFonts w:eastAsia="SimSun"/>
                <w:i/>
                <w:lang w:val="en-GB" w:eastAsia="en-US"/>
              </w:rPr>
              <w:t>onfiguration</w:t>
            </w:r>
            <w:r w:rsidRPr="00C0138D">
              <w:rPr>
                <w:rFonts w:eastAsia="SimSun"/>
                <w:i/>
                <w:lang w:eastAsia="en-US"/>
              </w:rPr>
              <w:t>C</w:t>
            </w:r>
            <w:r w:rsidRPr="00C0138D">
              <w:rPr>
                <w:rFonts w:eastAsia="SimSun"/>
                <w:i/>
                <w:lang w:val="en-GB" w:eastAsia="en-US"/>
              </w:rPr>
              <w:t>ommon</w:t>
            </w:r>
            <w:r w:rsidRPr="00C0138D">
              <w:rPr>
                <w:rFonts w:eastAsia="SimSun"/>
                <w:lang w:val="en-GB" w:eastAsia="en-US"/>
              </w:rPr>
              <w:t xml:space="preserve">, and </w:t>
            </w:r>
            <w:r w:rsidRPr="00C0138D">
              <w:rPr>
                <w:rFonts w:eastAsia="SimSun"/>
                <w:i/>
                <w:lang w:eastAsia="en-US"/>
              </w:rPr>
              <w:t>tdd-</w:t>
            </w:r>
            <w:r w:rsidRPr="00C0138D">
              <w:rPr>
                <w:rFonts w:eastAsia="SimSun"/>
                <w:i/>
                <w:lang w:val="en-GB" w:eastAsia="en-US"/>
              </w:rPr>
              <w:t>UL-DL-</w:t>
            </w:r>
            <w:r w:rsidRPr="00C0138D">
              <w:rPr>
                <w:rFonts w:eastAsia="SimSun"/>
                <w:i/>
                <w:lang w:eastAsia="en-US"/>
              </w:rPr>
              <w:t>C</w:t>
            </w:r>
            <w:r w:rsidRPr="00C0138D">
              <w:rPr>
                <w:rFonts w:eastAsia="SimSun"/>
                <w:i/>
                <w:lang w:val="en-GB" w:eastAsia="en-US"/>
              </w:rPr>
              <w:t>onfiguration</w:t>
            </w:r>
            <w:r w:rsidRPr="00C0138D">
              <w:rPr>
                <w:rFonts w:eastAsia="SimSun"/>
                <w:i/>
                <w:lang w:eastAsia="en-US"/>
              </w:rPr>
              <w:t>D</w:t>
            </w:r>
            <w:r w:rsidRPr="00C0138D">
              <w:rPr>
                <w:rFonts w:eastAsia="SimSun"/>
                <w:i/>
                <w:lang w:val="en-GB" w:eastAsia="en-US"/>
              </w:rPr>
              <w:t>edicated</w:t>
            </w:r>
            <w:r w:rsidRPr="00C0138D">
              <w:rPr>
                <w:rFonts w:eastAsia="DengXian" w:hint="eastAsia"/>
                <w:i/>
                <w:lang w:val="en-GB" w:eastAsia="zh-CN"/>
              </w:rPr>
              <w:t xml:space="preserve"> </w:t>
            </w:r>
            <w:r w:rsidRPr="00C0138D">
              <w:rPr>
                <w:rFonts w:eastAsia="DengXian" w:hint="eastAsia"/>
                <w:lang w:val="en-GB" w:eastAsia="zh-CN"/>
              </w:rPr>
              <w:t>if provided</w:t>
            </w:r>
            <w:r w:rsidRPr="00C0138D">
              <w:rPr>
                <w:rFonts w:eastAsia="SimSun"/>
                <w:lang w:val="en-GB" w:eastAsia="en-US"/>
              </w:rPr>
              <w:t xml:space="preserve">, the UE does not </w:t>
            </w:r>
            <w:r w:rsidRPr="00C0138D">
              <w:rPr>
                <w:rFonts w:eastAsia="SimSun"/>
                <w:lang w:eastAsia="en-US"/>
              </w:rPr>
              <w:t xml:space="preserve">expect to receive both dedicated higher layer parameters configuring transmission from the UE in the set of symbols of the slot and dedicated higher layer parameters configuring reception by the UE in the set of symbols of the slot. </w:t>
            </w:r>
          </w:p>
        </w:tc>
      </w:tr>
    </w:tbl>
    <w:p w14:paraId="2D0D2BAE" w14:textId="77777777" w:rsidR="00C0138D" w:rsidRDefault="00C0138D" w:rsidP="00C0138D">
      <w:pPr>
        <w:pStyle w:val="aff3"/>
        <w:spacing w:line="252" w:lineRule="auto"/>
        <w:ind w:left="0"/>
      </w:pPr>
    </w:p>
    <w:p w14:paraId="6D516C47" w14:textId="4398CFF2" w:rsidR="00115F78" w:rsidRDefault="00115F78" w:rsidP="00692843">
      <w:pPr>
        <w:pStyle w:val="aff3"/>
        <w:spacing w:line="288" w:lineRule="auto"/>
        <w:ind w:left="0" w:firstLine="284"/>
        <w:jc w:val="both"/>
        <w:rPr>
          <w:lang w:eastAsia="ko-KR"/>
        </w:rPr>
      </w:pPr>
      <w:r>
        <w:rPr>
          <w:lang w:eastAsia="ko-KR"/>
        </w:rPr>
        <w:t>In t</w:t>
      </w:r>
      <w:r w:rsidR="00E315AB">
        <w:rPr>
          <w:rFonts w:hint="eastAsia"/>
          <w:lang w:eastAsia="ko-KR"/>
        </w:rPr>
        <w:t>he specification</w:t>
      </w:r>
      <w:r>
        <w:rPr>
          <w:lang w:eastAsia="ko-KR"/>
        </w:rPr>
        <w:t xml:space="preserve">, </w:t>
      </w:r>
      <w:r w:rsidR="00601BFA">
        <w:rPr>
          <w:lang w:eastAsia="ko-KR"/>
        </w:rPr>
        <w:t xml:space="preserve">a </w:t>
      </w:r>
      <w:r w:rsidR="00E315AB">
        <w:rPr>
          <w:rFonts w:hint="eastAsia"/>
          <w:lang w:eastAsia="ko-KR"/>
        </w:rPr>
        <w:t xml:space="preserve">UE operation </w:t>
      </w:r>
      <w:r>
        <w:rPr>
          <w:lang w:eastAsia="ko-KR"/>
        </w:rPr>
        <w:t>in TDD is specified for</w:t>
      </w:r>
      <w:r w:rsidR="00E315AB">
        <w:rPr>
          <w:rFonts w:hint="eastAsia"/>
          <w:lang w:eastAsia="ko-KR"/>
        </w:rPr>
        <w:t xml:space="preserve"> flexible symbols in a slot</w:t>
      </w:r>
      <w:r w:rsidR="00E315AB">
        <w:rPr>
          <w:lang w:eastAsia="ko-KR"/>
        </w:rPr>
        <w:t xml:space="preserve"> if both semi-static configurations for DL and UL are configured for the symbols. </w:t>
      </w:r>
      <w:r w:rsidR="002D7029">
        <w:rPr>
          <w:rFonts w:hint="eastAsia"/>
          <w:lang w:eastAsia="ko-KR"/>
        </w:rPr>
        <w:t>For</w:t>
      </w:r>
      <w:r w:rsidR="002D7029">
        <w:rPr>
          <w:lang w:eastAsia="ko-KR"/>
        </w:rPr>
        <w:t xml:space="preserve"> </w:t>
      </w:r>
      <w:r w:rsidR="002D7029">
        <w:rPr>
          <w:rFonts w:hint="eastAsia"/>
          <w:lang w:eastAsia="ko-KR"/>
        </w:rPr>
        <w:t>the</w:t>
      </w:r>
      <w:r w:rsidR="002D7029">
        <w:rPr>
          <w:lang w:eastAsia="ko-KR"/>
        </w:rPr>
        <w:t xml:space="preserve"> </w:t>
      </w:r>
      <w:r w:rsidR="002D7029">
        <w:rPr>
          <w:rFonts w:hint="eastAsia"/>
          <w:lang w:eastAsia="ko-KR"/>
        </w:rPr>
        <w:t>HD-FDD</w:t>
      </w:r>
      <w:r w:rsidR="002D7029">
        <w:rPr>
          <w:lang w:eastAsia="ko-KR"/>
        </w:rPr>
        <w:t xml:space="preserve"> </w:t>
      </w:r>
      <w:r w:rsidR="002D7029">
        <w:rPr>
          <w:rFonts w:hint="eastAsia"/>
          <w:lang w:eastAsia="ko-KR"/>
        </w:rPr>
        <w:t>RedCap</w:t>
      </w:r>
      <w:r w:rsidR="002D7029">
        <w:rPr>
          <w:lang w:eastAsia="ko-KR"/>
        </w:rPr>
        <w:t xml:space="preserve"> </w:t>
      </w:r>
      <w:r w:rsidR="002D7029">
        <w:rPr>
          <w:rFonts w:hint="eastAsia"/>
          <w:lang w:eastAsia="ko-KR"/>
        </w:rPr>
        <w:t>UE,</w:t>
      </w:r>
      <w:r w:rsidR="002D7029">
        <w:rPr>
          <w:lang w:eastAsia="ko-KR"/>
        </w:rPr>
        <w:t xml:space="preserve"> </w:t>
      </w:r>
      <w:r w:rsidR="002D7029">
        <w:rPr>
          <w:rFonts w:hint="eastAsia"/>
          <w:lang w:eastAsia="ko-KR"/>
        </w:rPr>
        <w:t>i</w:t>
      </w:r>
      <w:r w:rsidR="00356E6D">
        <w:rPr>
          <w:lang w:eastAsia="ko-KR"/>
        </w:rPr>
        <w:t xml:space="preserve">t is possible to apply </w:t>
      </w:r>
      <w:r w:rsidR="009E5EC4">
        <w:rPr>
          <w:lang w:eastAsia="ko-KR"/>
        </w:rPr>
        <w:t xml:space="preserve">the </w:t>
      </w:r>
      <w:r>
        <w:rPr>
          <w:lang w:eastAsia="ko-KR"/>
        </w:rPr>
        <w:t>similar</w:t>
      </w:r>
      <w:r w:rsidR="009E5EC4">
        <w:rPr>
          <w:lang w:eastAsia="ko-KR"/>
        </w:rPr>
        <w:t xml:space="preserve"> principle in order to address the collision between the semi-statically configured DL and UL</w:t>
      </w:r>
      <w:r w:rsidR="00E315AB">
        <w:rPr>
          <w:lang w:eastAsia="ko-KR"/>
        </w:rPr>
        <w:t>.</w:t>
      </w:r>
      <w:r w:rsidR="009E5EC4">
        <w:rPr>
          <w:lang w:eastAsia="ko-KR"/>
        </w:rPr>
        <w:t xml:space="preserve"> </w:t>
      </w:r>
    </w:p>
    <w:p w14:paraId="67B3D73A" w14:textId="6BE2182A" w:rsidR="00115F78" w:rsidRDefault="00692843" w:rsidP="00F834F9">
      <w:pPr>
        <w:pStyle w:val="aff3"/>
        <w:spacing w:line="288" w:lineRule="auto"/>
        <w:ind w:left="0" w:firstLine="284"/>
        <w:jc w:val="both"/>
        <w:rPr>
          <w:lang w:eastAsia="ko-KR"/>
        </w:rPr>
      </w:pPr>
      <w:r>
        <w:rPr>
          <w:rFonts w:hint="eastAsia"/>
          <w:lang w:eastAsia="ko-KR"/>
        </w:rPr>
        <w:t>That</w:t>
      </w:r>
      <w:r>
        <w:rPr>
          <w:lang w:eastAsia="ko-KR"/>
        </w:rPr>
        <w:t xml:space="preserve"> </w:t>
      </w:r>
      <w:r>
        <w:rPr>
          <w:rFonts w:hint="eastAsia"/>
          <w:lang w:eastAsia="ko-KR"/>
        </w:rPr>
        <w:t>is,</w:t>
      </w:r>
      <w:r>
        <w:rPr>
          <w:lang w:eastAsia="ko-KR"/>
        </w:rPr>
        <w:t xml:space="preserve"> </w:t>
      </w:r>
      <w:r>
        <w:rPr>
          <w:rFonts w:hint="eastAsia"/>
          <w:lang w:eastAsia="ko-KR"/>
        </w:rPr>
        <w:t>f</w:t>
      </w:r>
      <w:r w:rsidR="00031A02">
        <w:rPr>
          <w:lang w:eastAsia="ko-KR"/>
        </w:rPr>
        <w:t xml:space="preserve">or a RedCap UE </w:t>
      </w:r>
      <w:r w:rsidR="005A68D1">
        <w:rPr>
          <w:rFonts w:hint="eastAsia"/>
          <w:lang w:eastAsia="ko-KR"/>
        </w:rPr>
        <w:t>supporting</w:t>
      </w:r>
      <w:r w:rsidR="005A68D1">
        <w:rPr>
          <w:lang w:eastAsia="ko-KR"/>
        </w:rPr>
        <w:t xml:space="preserve"> </w:t>
      </w:r>
      <w:r w:rsidR="005A68D1">
        <w:rPr>
          <w:rFonts w:hint="eastAsia"/>
          <w:lang w:eastAsia="ko-KR"/>
        </w:rPr>
        <w:t>half-duplex</w:t>
      </w:r>
      <w:r w:rsidR="005A68D1">
        <w:rPr>
          <w:lang w:eastAsia="ko-KR"/>
        </w:rPr>
        <w:t xml:space="preserve"> </w:t>
      </w:r>
      <w:r w:rsidR="00031A02">
        <w:rPr>
          <w:lang w:eastAsia="ko-KR"/>
        </w:rPr>
        <w:t>operat</w:t>
      </w:r>
      <w:r w:rsidR="005A68D1">
        <w:rPr>
          <w:rFonts w:hint="eastAsia"/>
          <w:lang w:eastAsia="ko-KR"/>
        </w:rPr>
        <w:t>ion</w:t>
      </w:r>
      <w:r w:rsidR="00031A02">
        <w:rPr>
          <w:lang w:eastAsia="ko-KR"/>
        </w:rPr>
        <w:t xml:space="preserve"> in FDD, all UL and DL symbols can be treated as flexible symbols</w:t>
      </w:r>
      <w:r w:rsidR="005A68D1">
        <w:rPr>
          <w:lang w:eastAsia="ko-KR"/>
        </w:rPr>
        <w:t xml:space="preserve"> </w:t>
      </w:r>
      <w:r w:rsidR="005A68D1">
        <w:rPr>
          <w:rFonts w:hint="eastAsia"/>
          <w:lang w:eastAsia="ko-KR"/>
        </w:rPr>
        <w:t>and</w:t>
      </w:r>
      <w:r w:rsidR="005A68D1">
        <w:rPr>
          <w:lang w:eastAsia="ko-KR"/>
        </w:rPr>
        <w:t xml:space="preserve"> </w:t>
      </w:r>
      <w:r w:rsidR="005A68D1">
        <w:rPr>
          <w:rFonts w:hint="eastAsia"/>
          <w:lang w:eastAsia="ko-KR"/>
        </w:rPr>
        <w:t>then</w:t>
      </w:r>
      <w:r w:rsidR="00031A02">
        <w:rPr>
          <w:lang w:eastAsia="ko-KR"/>
        </w:rPr>
        <w:t xml:space="preserve"> </w:t>
      </w:r>
      <w:r w:rsidR="005A68D1">
        <w:rPr>
          <w:rFonts w:hint="eastAsia"/>
          <w:lang w:eastAsia="ko-KR"/>
        </w:rPr>
        <w:t>Case</w:t>
      </w:r>
      <w:r w:rsidR="005A68D1">
        <w:rPr>
          <w:lang w:eastAsia="ko-KR"/>
        </w:rPr>
        <w:t xml:space="preserve"> </w:t>
      </w:r>
      <w:r w:rsidR="005A68D1">
        <w:rPr>
          <w:rFonts w:hint="eastAsia"/>
          <w:lang w:eastAsia="ko-KR"/>
        </w:rPr>
        <w:t>3</w:t>
      </w:r>
      <w:r w:rsidR="00031A02">
        <w:rPr>
          <w:lang w:eastAsia="ko-KR"/>
        </w:rPr>
        <w:t xml:space="preserve"> </w:t>
      </w:r>
      <w:r w:rsidR="005A68D1">
        <w:rPr>
          <w:rFonts w:hint="eastAsia"/>
          <w:lang w:eastAsia="ko-KR"/>
        </w:rPr>
        <w:t>can</w:t>
      </w:r>
      <w:r w:rsidR="005A68D1">
        <w:rPr>
          <w:lang w:eastAsia="ko-KR"/>
        </w:rPr>
        <w:t xml:space="preserve"> </w:t>
      </w:r>
      <w:r w:rsidR="005A68D1">
        <w:rPr>
          <w:rFonts w:hint="eastAsia"/>
          <w:lang w:eastAsia="ko-KR"/>
        </w:rPr>
        <w:t>be</w:t>
      </w:r>
      <w:r w:rsidR="00031A02">
        <w:rPr>
          <w:lang w:eastAsia="ko-KR"/>
        </w:rPr>
        <w:t xml:space="preserve"> treat</w:t>
      </w:r>
      <w:r w:rsidR="005A68D1">
        <w:rPr>
          <w:rFonts w:hint="eastAsia"/>
          <w:lang w:eastAsia="ko-KR"/>
        </w:rPr>
        <w:t>ed</w:t>
      </w:r>
      <w:r w:rsidR="00031A02">
        <w:rPr>
          <w:lang w:eastAsia="ko-KR"/>
        </w:rPr>
        <w:t xml:space="preserve"> as an error case. On the other hand, different from </w:t>
      </w:r>
      <w:r w:rsidR="005A68D1">
        <w:rPr>
          <w:rFonts w:hint="eastAsia"/>
          <w:lang w:eastAsia="ko-KR"/>
        </w:rPr>
        <w:t>the</w:t>
      </w:r>
      <w:r w:rsidR="005A68D1">
        <w:rPr>
          <w:lang w:eastAsia="ko-KR"/>
        </w:rPr>
        <w:t xml:space="preserve"> </w:t>
      </w:r>
      <w:r w:rsidR="005A68D1">
        <w:rPr>
          <w:rFonts w:hint="eastAsia"/>
          <w:lang w:eastAsia="ko-KR"/>
        </w:rPr>
        <w:t>current</w:t>
      </w:r>
      <w:r w:rsidR="005A68D1">
        <w:rPr>
          <w:lang w:eastAsia="ko-KR"/>
        </w:rPr>
        <w:t xml:space="preserve"> </w:t>
      </w:r>
      <w:r w:rsidR="005A68D1">
        <w:rPr>
          <w:rFonts w:hint="eastAsia"/>
          <w:lang w:eastAsia="ko-KR"/>
        </w:rPr>
        <w:t>specification</w:t>
      </w:r>
      <w:r w:rsidR="005A68D1">
        <w:rPr>
          <w:lang w:eastAsia="ko-KR"/>
        </w:rPr>
        <w:t xml:space="preserve"> </w:t>
      </w:r>
      <w:r w:rsidR="005A68D1">
        <w:rPr>
          <w:rFonts w:hint="eastAsia"/>
          <w:lang w:eastAsia="ko-KR"/>
        </w:rPr>
        <w:t>for</w:t>
      </w:r>
      <w:r w:rsidR="005A68D1">
        <w:rPr>
          <w:lang w:eastAsia="ko-KR"/>
        </w:rPr>
        <w:t xml:space="preserve"> </w:t>
      </w:r>
      <w:r w:rsidR="00031A02">
        <w:rPr>
          <w:lang w:eastAsia="ko-KR"/>
        </w:rPr>
        <w:t>TDD, if a set of symbol(s</w:t>
      </w:r>
      <w:r w:rsidR="00031A02" w:rsidRPr="00031A02">
        <w:rPr>
          <w:lang w:eastAsia="ko-KR"/>
        </w:rPr>
        <w:t>)</w:t>
      </w:r>
      <w:r w:rsidR="00031A02">
        <w:rPr>
          <w:lang w:eastAsia="ko-KR"/>
        </w:rPr>
        <w:t xml:space="preserve"> </w:t>
      </w:r>
      <w:r w:rsidR="00031A02" w:rsidRPr="00031A02">
        <w:rPr>
          <w:lang w:eastAsia="ko-KR"/>
        </w:rPr>
        <w:t xml:space="preserve">is </w:t>
      </w:r>
      <w:r w:rsidR="00031A02">
        <w:rPr>
          <w:lang w:eastAsia="ko-KR"/>
        </w:rPr>
        <w:t>configured for both UL transmission</w:t>
      </w:r>
      <w:r>
        <w:rPr>
          <w:lang w:eastAsia="ko-KR"/>
        </w:rPr>
        <w:t xml:space="preserve"> </w:t>
      </w:r>
      <w:r>
        <w:rPr>
          <w:rFonts w:hint="eastAsia"/>
          <w:lang w:eastAsia="ko-KR"/>
        </w:rPr>
        <w:t>(</w:t>
      </w:r>
      <w:r w:rsidR="00031A02">
        <w:rPr>
          <w:lang w:eastAsia="ko-KR"/>
        </w:rPr>
        <w:t>e.g. CG PUSCH, SRS</w:t>
      </w:r>
      <w:r>
        <w:rPr>
          <w:rFonts w:hint="eastAsia"/>
          <w:lang w:eastAsia="ko-KR"/>
        </w:rPr>
        <w:t>)</w:t>
      </w:r>
      <w:r w:rsidR="00031A02">
        <w:rPr>
          <w:lang w:eastAsia="ko-KR"/>
        </w:rPr>
        <w:t xml:space="preserve"> and DL reception</w:t>
      </w:r>
      <w:r>
        <w:rPr>
          <w:lang w:eastAsia="ko-KR"/>
        </w:rPr>
        <w:t xml:space="preserve"> </w:t>
      </w:r>
      <w:r>
        <w:rPr>
          <w:rFonts w:hint="eastAsia"/>
          <w:lang w:eastAsia="ko-KR"/>
        </w:rPr>
        <w:t>(</w:t>
      </w:r>
      <w:r w:rsidR="00031A02">
        <w:rPr>
          <w:lang w:eastAsia="ko-KR"/>
        </w:rPr>
        <w:t>e.g., PDCCH, SPS, CSI-RS</w:t>
      </w:r>
      <w:r>
        <w:rPr>
          <w:rFonts w:hint="eastAsia"/>
          <w:lang w:eastAsia="ko-KR"/>
        </w:rPr>
        <w:t>)</w:t>
      </w:r>
      <w:r w:rsidR="00031A02">
        <w:rPr>
          <w:rFonts w:hint="eastAsia"/>
          <w:lang w:eastAsia="ko-KR"/>
        </w:rPr>
        <w:t>,</w:t>
      </w:r>
      <w:r w:rsidR="00031A02">
        <w:rPr>
          <w:lang w:eastAsia="ko-KR"/>
        </w:rPr>
        <w:t xml:space="preserve"> SFI can </w:t>
      </w:r>
      <w:r w:rsidR="00031A02">
        <w:rPr>
          <w:rFonts w:hint="eastAsia"/>
          <w:lang w:eastAsia="ko-KR"/>
        </w:rPr>
        <w:t>be used</w:t>
      </w:r>
      <w:r w:rsidR="00031A02">
        <w:rPr>
          <w:lang w:eastAsia="ko-KR"/>
        </w:rPr>
        <w:t xml:space="preserve"> to cancel one of the directions. For example, SFI </w:t>
      </w:r>
      <w:r>
        <w:rPr>
          <w:rFonts w:hint="eastAsia"/>
          <w:lang w:eastAsia="ko-KR"/>
        </w:rPr>
        <w:t>can</w:t>
      </w:r>
      <w:r>
        <w:rPr>
          <w:lang w:eastAsia="ko-KR"/>
        </w:rPr>
        <w:t xml:space="preserve"> </w:t>
      </w:r>
      <w:r w:rsidR="00031A02">
        <w:rPr>
          <w:lang w:eastAsia="ko-KR"/>
        </w:rPr>
        <w:t>indicate the set of symbol(s) as uplink symbols and cancel all DL reception</w:t>
      </w:r>
      <w:r>
        <w:rPr>
          <w:rFonts w:hint="eastAsia"/>
          <w:lang w:eastAsia="ko-KR"/>
        </w:rPr>
        <w:t>s</w:t>
      </w:r>
      <w:r w:rsidR="00031A02">
        <w:rPr>
          <w:lang w:eastAsia="ko-KR"/>
        </w:rPr>
        <w:t xml:space="preserve">. However, this will rely on the detection of SFI </w:t>
      </w:r>
      <w:r>
        <w:rPr>
          <w:rFonts w:hint="eastAsia"/>
          <w:lang w:eastAsia="ko-KR"/>
        </w:rPr>
        <w:t>a</w:t>
      </w:r>
      <w:r w:rsidR="00031A02">
        <w:rPr>
          <w:lang w:eastAsia="ko-KR"/>
        </w:rPr>
        <w:t xml:space="preserve">nd the rule is still needed when SFI is not </w:t>
      </w:r>
      <w:r>
        <w:rPr>
          <w:rFonts w:hint="eastAsia"/>
          <w:lang w:eastAsia="ko-KR"/>
        </w:rPr>
        <w:t>detected</w:t>
      </w:r>
      <w:r>
        <w:rPr>
          <w:lang w:eastAsia="ko-KR"/>
        </w:rPr>
        <w:t xml:space="preserve"> </w:t>
      </w:r>
      <w:r>
        <w:rPr>
          <w:rFonts w:hint="eastAsia"/>
          <w:lang w:eastAsia="ko-KR"/>
        </w:rPr>
        <w:t>or</w:t>
      </w:r>
      <w:r>
        <w:rPr>
          <w:lang w:eastAsia="ko-KR"/>
        </w:rPr>
        <w:t xml:space="preserve"> </w:t>
      </w:r>
      <w:r>
        <w:rPr>
          <w:rFonts w:hint="eastAsia"/>
          <w:lang w:eastAsia="ko-KR"/>
        </w:rPr>
        <w:t>not</w:t>
      </w:r>
      <w:r>
        <w:rPr>
          <w:lang w:eastAsia="ko-KR"/>
        </w:rPr>
        <w:t xml:space="preserve"> </w:t>
      </w:r>
      <w:r w:rsidR="00031A02">
        <w:rPr>
          <w:lang w:eastAsia="ko-KR"/>
        </w:rPr>
        <w:t xml:space="preserve">configured. </w:t>
      </w:r>
      <w:r w:rsidR="009E5EC4">
        <w:rPr>
          <w:lang w:eastAsia="ko-KR"/>
        </w:rPr>
        <w:t xml:space="preserve">Therefore, </w:t>
      </w:r>
      <w:r w:rsidR="00115F78">
        <w:rPr>
          <w:lang w:eastAsia="ko-KR"/>
        </w:rPr>
        <w:t>the following can be considered for Case 3:</w:t>
      </w:r>
    </w:p>
    <w:p w14:paraId="7954BA96" w14:textId="1AB4F489" w:rsidR="00E315AB" w:rsidRDefault="00115F78" w:rsidP="00115F78">
      <w:pPr>
        <w:pStyle w:val="aff3"/>
        <w:spacing w:line="288" w:lineRule="auto"/>
        <w:ind w:left="0" w:firstLine="284"/>
        <w:rPr>
          <w:lang w:eastAsia="ko-KR"/>
        </w:rPr>
      </w:pPr>
      <w:r>
        <w:rPr>
          <w:lang w:eastAsia="ko-KR"/>
        </w:rPr>
        <w:t xml:space="preserve">- </w:t>
      </w:r>
      <w:r w:rsidR="00692843">
        <w:rPr>
          <w:rFonts w:hint="eastAsia"/>
          <w:lang w:eastAsia="ko-KR"/>
        </w:rPr>
        <w:t>The</w:t>
      </w:r>
      <w:r w:rsidR="00692843">
        <w:rPr>
          <w:lang w:eastAsia="ko-KR"/>
        </w:rPr>
        <w:t xml:space="preserve"> </w:t>
      </w:r>
      <w:r w:rsidR="00031A02">
        <w:rPr>
          <w:lang w:eastAsia="ko-KR"/>
        </w:rPr>
        <w:t>UE does not expect to be configured by</w:t>
      </w:r>
      <w:r w:rsidR="009E5EC4" w:rsidRPr="009E5EC4">
        <w:rPr>
          <w:lang w:eastAsia="ko-KR"/>
        </w:rPr>
        <w:t xml:space="preserve"> semi-static configurations </w:t>
      </w:r>
      <w:r w:rsidR="00031A02">
        <w:rPr>
          <w:lang w:eastAsia="ko-KR"/>
        </w:rPr>
        <w:t>to be</w:t>
      </w:r>
      <w:r w:rsidR="00031A02" w:rsidRPr="009E5EC4">
        <w:rPr>
          <w:lang w:eastAsia="ko-KR"/>
        </w:rPr>
        <w:t xml:space="preserve"> </w:t>
      </w:r>
      <w:r w:rsidR="00031A02">
        <w:rPr>
          <w:lang w:eastAsia="ko-KR"/>
        </w:rPr>
        <w:t>uplink and downlink in the same set of symbol(s)</w:t>
      </w:r>
      <w:r w:rsidR="009E5EC4">
        <w:rPr>
          <w:lang w:eastAsia="ko-KR"/>
        </w:rPr>
        <w:t>.</w:t>
      </w:r>
    </w:p>
    <w:p w14:paraId="4287099F" w14:textId="77777777" w:rsidR="00E315AB" w:rsidRPr="00692843" w:rsidRDefault="00E315AB" w:rsidP="00115F78">
      <w:pPr>
        <w:pStyle w:val="aff3"/>
        <w:spacing w:line="288" w:lineRule="auto"/>
        <w:ind w:left="0"/>
        <w:rPr>
          <w:lang w:eastAsia="ko-KR"/>
        </w:rPr>
      </w:pPr>
    </w:p>
    <w:p w14:paraId="0FC9B8DC" w14:textId="4CA07FEB" w:rsidR="00E315AB" w:rsidRPr="00F834F9" w:rsidRDefault="00E315AB" w:rsidP="00592481">
      <w:pPr>
        <w:pStyle w:val="aff3"/>
        <w:spacing w:line="252" w:lineRule="auto"/>
        <w:ind w:left="0"/>
        <w:jc w:val="both"/>
        <w:rPr>
          <w:i/>
          <w:lang w:eastAsia="ko-KR"/>
        </w:rPr>
      </w:pPr>
      <w:r w:rsidRPr="00F65D9E">
        <w:rPr>
          <w:i/>
          <w:lang w:eastAsia="ko-KR"/>
        </w:rPr>
        <w:t xml:space="preserve">Proposal </w:t>
      </w:r>
      <w:r>
        <w:rPr>
          <w:i/>
          <w:lang w:eastAsia="ko-KR"/>
        </w:rPr>
        <w:t>3</w:t>
      </w:r>
      <w:r w:rsidRPr="00F65D9E">
        <w:rPr>
          <w:i/>
          <w:lang w:eastAsia="ko-KR"/>
        </w:rPr>
        <w:t xml:space="preserve">: For Case </w:t>
      </w:r>
      <w:r>
        <w:rPr>
          <w:i/>
          <w:lang w:eastAsia="ko-KR"/>
        </w:rPr>
        <w:t>3</w:t>
      </w:r>
      <w:r w:rsidRPr="00F65D9E">
        <w:rPr>
          <w:i/>
          <w:lang w:eastAsia="ko-KR"/>
        </w:rPr>
        <w:t>,</w:t>
      </w:r>
      <w:r w:rsidR="00115F78">
        <w:rPr>
          <w:i/>
          <w:lang w:eastAsia="ko-KR"/>
        </w:rPr>
        <w:t xml:space="preserve"> the RedCap UE supporting half-duplex operation in FDD</w:t>
      </w:r>
      <w:r w:rsidR="00031A02" w:rsidRPr="00F834F9">
        <w:rPr>
          <w:i/>
          <w:lang w:eastAsia="ko-KR"/>
        </w:rPr>
        <w:t xml:space="preserve"> does not expect to be configured by semi-static configurations to be uplink and downlink in the same set of symbol(s).</w:t>
      </w:r>
    </w:p>
    <w:p w14:paraId="48C5868B" w14:textId="77777777" w:rsidR="00E315AB" w:rsidRPr="00636067" w:rsidRDefault="00E315AB" w:rsidP="00636067">
      <w:pPr>
        <w:pStyle w:val="aff3"/>
        <w:spacing w:line="252" w:lineRule="auto"/>
        <w:ind w:left="0"/>
        <w:jc w:val="both"/>
        <w:rPr>
          <w:i/>
          <w:lang w:eastAsia="ko-KR"/>
        </w:rPr>
      </w:pPr>
    </w:p>
    <w:p w14:paraId="5CC76C4B" w14:textId="77777777" w:rsidR="00E315AB" w:rsidRDefault="00E315AB" w:rsidP="00C0138D">
      <w:pPr>
        <w:pStyle w:val="aff3"/>
        <w:spacing w:line="252" w:lineRule="auto"/>
        <w:ind w:left="0"/>
        <w:rPr>
          <w:lang w:eastAsia="ko-KR"/>
        </w:rPr>
      </w:pPr>
    </w:p>
    <w:p w14:paraId="6992655E" w14:textId="77777777" w:rsidR="00FE4EB6" w:rsidRDefault="00FE4EB6" w:rsidP="00592481">
      <w:pPr>
        <w:pStyle w:val="aff3"/>
        <w:spacing w:after="120" w:line="276" w:lineRule="auto"/>
        <w:ind w:left="0" w:firstLine="284"/>
        <w:rPr>
          <w:b/>
          <w:u w:val="single"/>
        </w:rPr>
      </w:pPr>
      <w:r w:rsidRPr="00C0138D">
        <w:rPr>
          <w:b/>
          <w:u w:val="single"/>
        </w:rPr>
        <w:t>Case 4: Dynamically scheduled DL reception vs. dynamic scheduled UL transmission</w:t>
      </w:r>
    </w:p>
    <w:p w14:paraId="3047A51C" w14:textId="749E7295" w:rsidR="000E4D48" w:rsidRPr="004748CF" w:rsidRDefault="00031A02" w:rsidP="00504F46">
      <w:pPr>
        <w:wordWrap/>
        <w:spacing w:after="120" w:line="276" w:lineRule="auto"/>
        <w:ind w:firstLine="284"/>
        <w:jc w:val="both"/>
      </w:pPr>
      <w:r>
        <w:t>In TDD, w</w:t>
      </w:r>
      <w:r w:rsidR="000E4D48">
        <w:t>hen a UE is dynamically scheduled with a DL reception and also is dynamically scheduled with a UL transmission in a same time, how to determine the UE behavior can refer to the following specification in section 11.1.1 of TS38.213</w:t>
      </w:r>
      <w:r w:rsidR="00050343">
        <w:t xml:space="preserve"> [2]</w:t>
      </w:r>
      <w:r w:rsidR="000E4D4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0138D" w14:paraId="468B5930" w14:textId="77777777" w:rsidTr="000D133E">
        <w:tc>
          <w:tcPr>
            <w:tcW w:w="9839" w:type="dxa"/>
            <w:shd w:val="clear" w:color="auto" w:fill="auto"/>
          </w:tcPr>
          <w:p w14:paraId="4795F478" w14:textId="77777777" w:rsidR="00C0138D" w:rsidRDefault="00C0138D" w:rsidP="000D133E">
            <w:pPr>
              <w:spacing w:after="180"/>
              <w:rPr>
                <w:lang w:eastAsia="zh-CN"/>
              </w:rPr>
            </w:pPr>
            <w:r w:rsidRPr="0080392F">
              <w:t xml:space="preserve">For a set of symbols of a slot indicated </w:t>
            </w:r>
            <w:r>
              <w:t xml:space="preserve">to a UE </w:t>
            </w:r>
            <w:r w:rsidRPr="0080392F">
              <w:t xml:space="preserve">as flexible by </w:t>
            </w:r>
            <w:r w:rsidRPr="000D133E">
              <w:rPr>
                <w:i/>
              </w:rPr>
              <w:t>tdd-UL-DL-ConfigurationCommon</w:t>
            </w:r>
            <w:r w:rsidRPr="0080392F">
              <w:t xml:space="preserve"> and </w:t>
            </w:r>
            <w:r w:rsidRPr="000D133E">
              <w:rPr>
                <w:i/>
              </w:rPr>
              <w:t>tdd-UL-DL-ConfigurationDedicated</w:t>
            </w:r>
            <w:r w:rsidRPr="000D133E">
              <w:rPr>
                <w:rFonts w:eastAsia="DengXian" w:hint="eastAsia"/>
                <w:lang w:eastAsia="zh-CN"/>
              </w:rPr>
              <w:t xml:space="preserve"> if provided</w:t>
            </w:r>
            <w:r w:rsidRPr="0080392F">
              <w:t xml:space="preserve">, or when </w:t>
            </w:r>
            <w:r w:rsidRPr="000D133E">
              <w:rPr>
                <w:i/>
              </w:rPr>
              <w:t>tdd-UL-DL-ConfigurationCommon</w:t>
            </w:r>
            <w:r w:rsidRPr="0080392F">
              <w:t xml:space="preserve"> and </w:t>
            </w:r>
            <w:r w:rsidRPr="000D133E">
              <w:rPr>
                <w:i/>
              </w:rPr>
              <w:t>tdd-UL-DL-ConfigurationDedicated</w:t>
            </w:r>
            <w:r w:rsidRPr="0080392F">
              <w:t xml:space="preserve"> are not provided to the UE, and if the UE </w:t>
            </w:r>
            <w:r w:rsidRPr="0080392F">
              <w:rPr>
                <w:lang w:eastAsia="zh-CN"/>
              </w:rPr>
              <w:t>detects a DCI format 2_0 providing a format for the slot</w:t>
            </w:r>
            <w:r>
              <w:rPr>
                <w:lang w:eastAsia="zh-CN"/>
              </w:rPr>
              <w:t xml:space="preserve"> using a slot format value other than 255</w:t>
            </w:r>
          </w:p>
          <w:p w14:paraId="5ED07C81" w14:textId="77777777" w:rsidR="00C0138D" w:rsidRPr="0080392F" w:rsidRDefault="00C0138D" w:rsidP="000D133E">
            <w:pPr>
              <w:spacing w:after="180"/>
              <w:rPr>
                <w:lang w:eastAsia="zh-CN"/>
              </w:rPr>
            </w:pPr>
            <w:r>
              <w:rPr>
                <w:lang w:eastAsia="zh-CN"/>
              </w:rPr>
              <w:t>…</w:t>
            </w:r>
          </w:p>
          <w:p w14:paraId="7F4543B1" w14:textId="77777777" w:rsidR="00C0138D" w:rsidRDefault="00C0138D" w:rsidP="000D133E">
            <w:pPr>
              <w:pStyle w:val="B1"/>
              <w:spacing w:after="180"/>
            </w:pPr>
            <w:r>
              <w:t>-</w:t>
            </w:r>
            <w:r>
              <w:tab/>
              <w:t>a</w:t>
            </w:r>
            <w:r w:rsidRPr="00B916EC">
              <w:t xml:space="preserve"> UE </w:t>
            </w:r>
            <w:r>
              <w:t xml:space="preserve">does not expect to detect an SFI-index field value in </w:t>
            </w:r>
            <w:r w:rsidRPr="00B916EC">
              <w:t>DCI format 2_0 indicat</w:t>
            </w:r>
            <w:r>
              <w:t>ing the set of symbols of the</w:t>
            </w:r>
            <w:r w:rsidRPr="00B916EC">
              <w:t xml:space="preserve"> slot as</w:t>
            </w:r>
            <w:r>
              <w:t xml:space="preserve"> downlink and also detect a </w:t>
            </w:r>
            <w:r w:rsidRPr="00B916EC">
              <w:t>DCI format</w:t>
            </w:r>
            <w:r>
              <w:t xml:space="preserve">, a RAR UL grant, fallbackRAR UL grant, or successRAR </w:t>
            </w:r>
            <w:r w:rsidRPr="00B916EC">
              <w:t>i</w:t>
            </w:r>
            <w:r>
              <w:t xml:space="preserve">ndicating to the UE to transmit SRS, PUSCH, </w:t>
            </w:r>
            <w:r w:rsidRPr="00B916EC">
              <w:t xml:space="preserve">PUCCH, </w:t>
            </w:r>
            <w:r>
              <w:t>or PRACH, in one or more symbols from the</w:t>
            </w:r>
            <w:r w:rsidRPr="00B916EC">
              <w:t xml:space="preserve"> set of symbols of the slot</w:t>
            </w:r>
          </w:p>
          <w:p w14:paraId="1F42CD8C" w14:textId="77777777" w:rsidR="00C0138D" w:rsidRPr="00B170FC" w:rsidRDefault="00C0138D" w:rsidP="000D133E">
            <w:pPr>
              <w:pStyle w:val="B1"/>
              <w:spacing w:after="180"/>
              <w:ind w:left="0" w:firstLine="0"/>
            </w:pPr>
            <w:r>
              <w:t>…</w:t>
            </w:r>
          </w:p>
          <w:p w14:paraId="60D42B3B" w14:textId="77777777" w:rsidR="00C0138D" w:rsidRDefault="00C0138D" w:rsidP="000D133E">
            <w:pPr>
              <w:pStyle w:val="B1"/>
            </w:pPr>
            <w:r>
              <w:t>-</w:t>
            </w:r>
            <w:r>
              <w:tab/>
              <w:t>a</w:t>
            </w:r>
            <w:r w:rsidRPr="00B916EC">
              <w:t xml:space="preserve"> UE </w:t>
            </w:r>
            <w:r>
              <w:t xml:space="preserve">does not expect to detect an SFI-index field value in </w:t>
            </w:r>
            <w:r w:rsidRPr="00B916EC">
              <w:t>DCI format 2_0 indicat</w:t>
            </w:r>
            <w:r>
              <w:t>ing the</w:t>
            </w:r>
            <w:r w:rsidRPr="00B916EC">
              <w:t xml:space="preserve"> set of symbol</w:t>
            </w:r>
            <w:r>
              <w:t>s of the</w:t>
            </w:r>
            <w:r w:rsidRPr="00B916EC">
              <w:t xml:space="preserve"> slot as</w:t>
            </w:r>
            <w:r>
              <w:t xml:space="preserve"> uplink and also detect</w:t>
            </w:r>
            <w:r w:rsidRPr="00B916EC">
              <w:t xml:space="preserve"> a DCI format</w:t>
            </w:r>
            <w:r>
              <w:t xml:space="preserve"> </w:t>
            </w:r>
            <w:r w:rsidRPr="00B916EC">
              <w:t xml:space="preserve">indicating to the UE to receive PDSCH or CSI-RS in </w:t>
            </w:r>
            <w:r>
              <w:t xml:space="preserve">one or more symbols from </w:t>
            </w:r>
            <w:r w:rsidRPr="00B916EC">
              <w:t>the set of symbols of the slot</w:t>
            </w:r>
          </w:p>
        </w:tc>
      </w:tr>
    </w:tbl>
    <w:p w14:paraId="6AE96FB6" w14:textId="77777777" w:rsidR="00C0138D" w:rsidRDefault="00C0138D" w:rsidP="00C0138D">
      <w:pPr>
        <w:pStyle w:val="aff3"/>
        <w:spacing w:line="252" w:lineRule="auto"/>
        <w:ind w:left="0"/>
      </w:pPr>
    </w:p>
    <w:p w14:paraId="07C7C51A" w14:textId="7D9EAE38" w:rsidR="00636067" w:rsidRDefault="00184C97" w:rsidP="00504F46">
      <w:pPr>
        <w:pStyle w:val="aff3"/>
        <w:spacing w:line="288" w:lineRule="auto"/>
        <w:ind w:left="0" w:firstLine="284"/>
        <w:jc w:val="both"/>
        <w:rPr>
          <w:lang w:eastAsia="ko-KR"/>
        </w:rPr>
      </w:pPr>
      <w:r>
        <w:rPr>
          <w:lang w:eastAsia="ko-KR"/>
        </w:rPr>
        <w:t>Strictly speaking, t</w:t>
      </w:r>
      <w:r>
        <w:rPr>
          <w:rFonts w:hint="eastAsia"/>
          <w:lang w:eastAsia="ko-KR"/>
        </w:rPr>
        <w:t xml:space="preserve">he specification specifies a UE operation </w:t>
      </w:r>
      <w:r w:rsidR="00601BFA">
        <w:rPr>
          <w:lang w:eastAsia="ko-KR"/>
        </w:rPr>
        <w:t>in TDD for</w:t>
      </w:r>
      <w:r>
        <w:rPr>
          <w:rFonts w:hint="eastAsia"/>
          <w:lang w:eastAsia="ko-KR"/>
        </w:rPr>
        <w:t xml:space="preserve"> symbols in a slot</w:t>
      </w:r>
      <w:r>
        <w:rPr>
          <w:lang w:eastAsia="ko-KR"/>
        </w:rPr>
        <w:t xml:space="preserve"> if a group specific DCI format and a UE-specific DCI format to schedule both DL and UL for the symbols</w:t>
      </w:r>
      <w:r w:rsidRPr="00184C97">
        <w:rPr>
          <w:lang w:eastAsia="ko-KR"/>
        </w:rPr>
        <w:t xml:space="preserve"> </w:t>
      </w:r>
      <w:r>
        <w:rPr>
          <w:lang w:eastAsia="ko-KR"/>
        </w:rPr>
        <w:t xml:space="preserve">are detected. In our view, the same operation can apply for the RedCap UE supporting </w:t>
      </w:r>
      <w:r w:rsidR="00636067">
        <w:rPr>
          <w:lang w:eastAsia="ko-KR"/>
        </w:rPr>
        <w:t xml:space="preserve">half-duplex </w:t>
      </w:r>
      <w:r>
        <w:rPr>
          <w:lang w:eastAsia="ko-KR"/>
        </w:rPr>
        <w:t xml:space="preserve">operation </w:t>
      </w:r>
      <w:r w:rsidR="00636067">
        <w:rPr>
          <w:lang w:eastAsia="ko-KR"/>
        </w:rPr>
        <w:t xml:space="preserve">in FDD </w:t>
      </w:r>
      <w:r>
        <w:rPr>
          <w:lang w:eastAsia="ko-KR"/>
        </w:rPr>
        <w:t>regardless of whether it is a UE specific DCI format or a group specific DCI format.</w:t>
      </w:r>
      <w:r w:rsidR="00CA4F0B">
        <w:rPr>
          <w:lang w:eastAsia="ko-KR"/>
        </w:rPr>
        <w:t xml:space="preserve"> </w:t>
      </w:r>
      <w:r w:rsidR="00636067">
        <w:rPr>
          <w:lang w:eastAsia="ko-KR"/>
        </w:rPr>
        <w:t>Therefore, the following can be considered for Case 4:</w:t>
      </w:r>
    </w:p>
    <w:p w14:paraId="15E11EC2" w14:textId="315524B5" w:rsidR="00636067" w:rsidRPr="00636067" w:rsidRDefault="00636067" w:rsidP="00636067">
      <w:pPr>
        <w:pStyle w:val="aff3"/>
        <w:spacing w:line="288" w:lineRule="auto"/>
        <w:ind w:left="0" w:firstLine="284"/>
        <w:rPr>
          <w:lang w:eastAsia="ko-KR"/>
        </w:rPr>
      </w:pPr>
      <w:r w:rsidRPr="00636067">
        <w:rPr>
          <w:lang w:eastAsia="ko-KR"/>
        </w:rPr>
        <w:lastRenderedPageBreak/>
        <w:t xml:space="preserve">- </w:t>
      </w:r>
      <w:r w:rsidR="00F834F9">
        <w:rPr>
          <w:rFonts w:hint="eastAsia"/>
          <w:lang w:eastAsia="ko-KR"/>
        </w:rPr>
        <w:t>The</w:t>
      </w:r>
      <w:r w:rsidR="00031A02">
        <w:rPr>
          <w:lang w:eastAsia="ko-KR"/>
        </w:rPr>
        <w:t xml:space="preserve"> RedCap UE </w:t>
      </w:r>
      <w:r w:rsidR="00F834F9">
        <w:rPr>
          <w:rFonts w:hint="eastAsia"/>
          <w:lang w:eastAsia="ko-KR"/>
        </w:rPr>
        <w:t>supporting</w:t>
      </w:r>
      <w:r w:rsidR="00F834F9">
        <w:rPr>
          <w:lang w:eastAsia="ko-KR"/>
        </w:rPr>
        <w:t xml:space="preserve"> </w:t>
      </w:r>
      <w:r w:rsidR="00031A02">
        <w:rPr>
          <w:lang w:eastAsia="ko-KR"/>
        </w:rPr>
        <w:t xml:space="preserve">half-duplex operation </w:t>
      </w:r>
      <w:r w:rsidR="00F834F9">
        <w:rPr>
          <w:rFonts w:hint="eastAsia"/>
          <w:lang w:eastAsia="ko-KR"/>
        </w:rPr>
        <w:t>in</w:t>
      </w:r>
      <w:r w:rsidR="00F834F9">
        <w:rPr>
          <w:lang w:eastAsia="ko-KR"/>
        </w:rPr>
        <w:t xml:space="preserve"> </w:t>
      </w:r>
      <w:r w:rsidR="00F834F9">
        <w:rPr>
          <w:rFonts w:hint="eastAsia"/>
          <w:lang w:eastAsia="ko-KR"/>
        </w:rPr>
        <w:t>FDD</w:t>
      </w:r>
      <w:r w:rsidR="00F834F9">
        <w:rPr>
          <w:lang w:eastAsia="ko-KR"/>
        </w:rPr>
        <w:t xml:space="preserve"> </w:t>
      </w:r>
      <w:r w:rsidR="00031A02">
        <w:rPr>
          <w:lang w:eastAsia="ko-KR"/>
        </w:rPr>
        <w:t>does not expect to receive dynamically scheduled</w:t>
      </w:r>
      <w:r w:rsidRPr="00636067">
        <w:rPr>
          <w:lang w:eastAsia="ko-KR"/>
        </w:rPr>
        <w:t xml:space="preserve"> DL </w:t>
      </w:r>
      <w:r w:rsidR="00031A02">
        <w:rPr>
          <w:lang w:eastAsia="ko-KR"/>
        </w:rPr>
        <w:t xml:space="preserve">reception </w:t>
      </w:r>
      <w:r w:rsidRPr="00636067">
        <w:rPr>
          <w:lang w:eastAsia="ko-KR"/>
        </w:rPr>
        <w:t xml:space="preserve">and UL </w:t>
      </w:r>
      <w:r w:rsidR="00031A02">
        <w:rPr>
          <w:lang w:eastAsia="ko-KR"/>
        </w:rPr>
        <w:t>transmission on</w:t>
      </w:r>
      <w:r w:rsidRPr="00636067">
        <w:rPr>
          <w:lang w:eastAsia="ko-KR"/>
        </w:rPr>
        <w:t xml:space="preserve"> the same </w:t>
      </w:r>
      <w:r w:rsidR="00031A02">
        <w:rPr>
          <w:lang w:eastAsia="ko-KR"/>
        </w:rPr>
        <w:t xml:space="preserve">set of </w:t>
      </w:r>
      <w:r w:rsidRPr="00636067">
        <w:rPr>
          <w:lang w:eastAsia="ko-KR"/>
        </w:rPr>
        <w:t>symbol(s).</w:t>
      </w:r>
    </w:p>
    <w:p w14:paraId="7865C7AC" w14:textId="77777777" w:rsidR="00636067" w:rsidRPr="00F834F9" w:rsidRDefault="00636067" w:rsidP="00636067">
      <w:pPr>
        <w:pStyle w:val="aff3"/>
        <w:spacing w:line="288" w:lineRule="auto"/>
        <w:ind w:left="0"/>
        <w:rPr>
          <w:lang w:eastAsia="ko-KR"/>
        </w:rPr>
      </w:pPr>
    </w:p>
    <w:p w14:paraId="5E6CBEFF" w14:textId="586E42E4" w:rsidR="00636067" w:rsidRPr="00636067" w:rsidRDefault="00636067" w:rsidP="00031A02">
      <w:pPr>
        <w:pStyle w:val="aff3"/>
        <w:spacing w:line="252" w:lineRule="auto"/>
        <w:ind w:left="0"/>
        <w:jc w:val="both"/>
        <w:rPr>
          <w:i/>
          <w:lang w:eastAsia="ko-KR"/>
        </w:rPr>
      </w:pPr>
      <w:r w:rsidRPr="00F65D9E">
        <w:rPr>
          <w:i/>
          <w:lang w:eastAsia="ko-KR"/>
        </w:rPr>
        <w:t xml:space="preserve">Proposal </w:t>
      </w:r>
      <w:r>
        <w:rPr>
          <w:i/>
          <w:lang w:eastAsia="ko-KR"/>
        </w:rPr>
        <w:t>4</w:t>
      </w:r>
      <w:r w:rsidRPr="00F65D9E">
        <w:rPr>
          <w:i/>
          <w:lang w:eastAsia="ko-KR"/>
        </w:rPr>
        <w:t xml:space="preserve">: For Case </w:t>
      </w:r>
      <w:r>
        <w:rPr>
          <w:i/>
          <w:lang w:eastAsia="ko-KR"/>
        </w:rPr>
        <w:t>4</w:t>
      </w:r>
      <w:r w:rsidRPr="00F65D9E">
        <w:rPr>
          <w:i/>
          <w:lang w:eastAsia="ko-KR"/>
        </w:rPr>
        <w:t>,</w:t>
      </w:r>
      <w:r>
        <w:rPr>
          <w:i/>
          <w:lang w:eastAsia="ko-KR"/>
        </w:rPr>
        <w:t xml:space="preserve"> </w:t>
      </w:r>
      <w:r w:rsidR="00F834F9">
        <w:rPr>
          <w:rFonts w:hint="eastAsia"/>
          <w:i/>
          <w:lang w:eastAsia="ko-KR"/>
        </w:rPr>
        <w:t>the</w:t>
      </w:r>
      <w:r w:rsidR="00031A02" w:rsidRPr="00031A02">
        <w:rPr>
          <w:i/>
          <w:lang w:eastAsia="ko-KR"/>
        </w:rPr>
        <w:t xml:space="preserve"> RedCap UE </w:t>
      </w:r>
      <w:r w:rsidR="00F834F9">
        <w:rPr>
          <w:rFonts w:hint="eastAsia"/>
          <w:i/>
          <w:lang w:eastAsia="ko-KR"/>
        </w:rPr>
        <w:t>supporting</w:t>
      </w:r>
      <w:r w:rsidR="00031A02" w:rsidRPr="00031A02">
        <w:rPr>
          <w:i/>
          <w:lang w:eastAsia="ko-KR"/>
        </w:rPr>
        <w:t xml:space="preserve"> half-duplex operation</w:t>
      </w:r>
      <w:r w:rsidR="00F834F9">
        <w:rPr>
          <w:i/>
          <w:lang w:eastAsia="ko-KR"/>
        </w:rPr>
        <w:t xml:space="preserve"> </w:t>
      </w:r>
      <w:r w:rsidR="00F834F9">
        <w:rPr>
          <w:rFonts w:hint="eastAsia"/>
          <w:i/>
          <w:lang w:eastAsia="ko-KR"/>
        </w:rPr>
        <w:t>in</w:t>
      </w:r>
      <w:r w:rsidR="00F834F9">
        <w:rPr>
          <w:i/>
          <w:lang w:eastAsia="ko-KR"/>
        </w:rPr>
        <w:t xml:space="preserve"> </w:t>
      </w:r>
      <w:r w:rsidR="00F834F9">
        <w:rPr>
          <w:rFonts w:hint="eastAsia"/>
          <w:i/>
          <w:lang w:eastAsia="ko-KR"/>
        </w:rPr>
        <w:t>FDD</w:t>
      </w:r>
      <w:r w:rsidR="00031A02" w:rsidRPr="00031A02">
        <w:rPr>
          <w:i/>
          <w:lang w:eastAsia="ko-KR"/>
        </w:rPr>
        <w:t xml:space="preserve"> does not expect to </w:t>
      </w:r>
      <w:r w:rsidR="002D7029">
        <w:rPr>
          <w:rFonts w:hint="eastAsia"/>
          <w:i/>
          <w:lang w:eastAsia="ko-KR"/>
        </w:rPr>
        <w:t>be</w:t>
      </w:r>
      <w:r w:rsidR="00031A02" w:rsidRPr="00031A02">
        <w:rPr>
          <w:i/>
          <w:lang w:eastAsia="ko-KR"/>
        </w:rPr>
        <w:t xml:space="preserve"> dynamically scheduled </w:t>
      </w:r>
      <w:r w:rsidR="002D7029">
        <w:rPr>
          <w:rFonts w:hint="eastAsia"/>
          <w:i/>
          <w:lang w:eastAsia="ko-KR"/>
        </w:rPr>
        <w:t>with</w:t>
      </w:r>
      <w:r w:rsidR="002D7029">
        <w:rPr>
          <w:i/>
          <w:lang w:eastAsia="ko-KR"/>
        </w:rPr>
        <w:t xml:space="preserve"> </w:t>
      </w:r>
      <w:r w:rsidR="00031A02" w:rsidRPr="00031A02">
        <w:rPr>
          <w:i/>
          <w:lang w:eastAsia="ko-KR"/>
        </w:rPr>
        <w:t>DL reception and UL transmission on</w:t>
      </w:r>
      <w:r w:rsidR="005B54E6">
        <w:rPr>
          <w:i/>
          <w:lang w:eastAsia="ko-KR"/>
        </w:rPr>
        <w:t xml:space="preserve"> </w:t>
      </w:r>
      <w:r w:rsidRPr="00636067">
        <w:rPr>
          <w:i/>
          <w:lang w:eastAsia="ko-KR"/>
        </w:rPr>
        <w:t>the same</w:t>
      </w:r>
      <w:r w:rsidR="00031A02">
        <w:rPr>
          <w:i/>
          <w:lang w:eastAsia="ko-KR"/>
        </w:rPr>
        <w:t xml:space="preserve"> set of</w:t>
      </w:r>
      <w:r w:rsidRPr="00636067">
        <w:rPr>
          <w:i/>
          <w:lang w:eastAsia="ko-KR"/>
        </w:rPr>
        <w:t xml:space="preserve"> symbol(s).</w:t>
      </w:r>
    </w:p>
    <w:p w14:paraId="0CE82278" w14:textId="77777777" w:rsidR="00C0138D" w:rsidRDefault="00C0138D" w:rsidP="00636067">
      <w:pPr>
        <w:pStyle w:val="aff3"/>
        <w:spacing w:line="252" w:lineRule="auto"/>
        <w:ind w:left="0"/>
      </w:pPr>
    </w:p>
    <w:p w14:paraId="2F6B64FF" w14:textId="22193ED9" w:rsidR="00504F46" w:rsidRDefault="00FE4EB6" w:rsidP="00504F46">
      <w:pPr>
        <w:pStyle w:val="aff3"/>
        <w:spacing w:after="120" w:line="288" w:lineRule="auto"/>
        <w:ind w:left="0" w:firstLine="284"/>
        <w:rPr>
          <w:lang w:eastAsia="ko-KR"/>
        </w:rPr>
      </w:pPr>
      <w:r w:rsidRPr="00C0138D">
        <w:rPr>
          <w:b/>
          <w:u w:val="single"/>
        </w:rPr>
        <w:t>Case 5: Configured SSB vs. dynamically scheduled or configured UL transmission</w:t>
      </w:r>
    </w:p>
    <w:p w14:paraId="42001753" w14:textId="77777777" w:rsidR="00504F46" w:rsidRDefault="00504F46" w:rsidP="00504F46">
      <w:pPr>
        <w:pStyle w:val="aff3"/>
        <w:spacing w:after="120" w:line="288" w:lineRule="auto"/>
        <w:ind w:left="0" w:firstLine="284"/>
        <w:rPr>
          <w:lang w:eastAsia="ko-KR"/>
        </w:rPr>
      </w:pPr>
    </w:p>
    <w:p w14:paraId="36851C6D" w14:textId="5876828C" w:rsidR="0032772D" w:rsidRPr="0032772D" w:rsidRDefault="005B54E6" w:rsidP="002D7029">
      <w:pPr>
        <w:pStyle w:val="aff3"/>
        <w:spacing w:after="120" w:line="288" w:lineRule="auto"/>
        <w:ind w:left="0" w:firstLine="284"/>
        <w:jc w:val="both"/>
      </w:pPr>
      <w:r>
        <w:rPr>
          <w:lang w:eastAsia="ko-KR"/>
        </w:rPr>
        <w:t>In TDD, w</w:t>
      </w:r>
      <w:r w:rsidR="0032772D" w:rsidRPr="0032772D">
        <w:rPr>
          <w:lang w:eastAsia="ko-KR"/>
        </w:rPr>
        <w:t xml:space="preserve">hen a UE is </w:t>
      </w:r>
      <w:r w:rsidR="0032772D">
        <w:rPr>
          <w:lang w:eastAsia="ko-KR"/>
        </w:rPr>
        <w:t xml:space="preserve">configured with SSB </w:t>
      </w:r>
      <w:r w:rsidR="0032772D" w:rsidRPr="0032772D">
        <w:rPr>
          <w:lang w:eastAsia="ko-KR"/>
        </w:rPr>
        <w:t xml:space="preserve">and also is dynamically scheduled </w:t>
      </w:r>
      <w:r w:rsidR="0032772D">
        <w:rPr>
          <w:lang w:eastAsia="ko-KR"/>
        </w:rPr>
        <w:t xml:space="preserve">or semi-statically configured </w:t>
      </w:r>
      <w:r w:rsidR="0032772D" w:rsidRPr="0032772D">
        <w:rPr>
          <w:lang w:eastAsia="ko-KR"/>
        </w:rPr>
        <w:t>with a UL transmission in a same time, how to determine the UE behavior can refer to the following specification in section 11.1 of TS38</w:t>
      </w:r>
      <w:r w:rsidR="0032772D" w:rsidRPr="0032772D">
        <w:t>.213</w:t>
      </w:r>
      <w:r w:rsidR="00050343">
        <w:t xml:space="preserve"> [2]</w:t>
      </w:r>
      <w:r w:rsidR="0032772D" w:rsidRPr="0032772D">
        <w:t>:</w:t>
      </w:r>
    </w:p>
    <w:p w14:paraId="2BA05957" w14:textId="77777777" w:rsidR="0032772D" w:rsidRPr="00236CAE" w:rsidRDefault="0032772D" w:rsidP="00C0138D">
      <w:pPr>
        <w:pStyle w:val="aff3"/>
        <w:spacing w:line="252" w:lineRule="auto"/>
        <w:ind w:left="0"/>
        <w:rPr>
          <w:strike/>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6457A" w14:paraId="531A72DF" w14:textId="77777777" w:rsidTr="000D133E">
        <w:tc>
          <w:tcPr>
            <w:tcW w:w="9839" w:type="dxa"/>
            <w:shd w:val="clear" w:color="auto" w:fill="auto"/>
          </w:tcPr>
          <w:p w14:paraId="41902CFB" w14:textId="77777777" w:rsidR="00F6457A" w:rsidRDefault="00F6457A" w:rsidP="000D133E">
            <w:pPr>
              <w:pStyle w:val="aff3"/>
              <w:spacing w:line="252" w:lineRule="auto"/>
              <w:ind w:left="0"/>
            </w:pPr>
            <w:r w:rsidRPr="0080392F">
              <w:t xml:space="preserve">For </w:t>
            </w:r>
            <w:r w:rsidRPr="000D133E">
              <w:rPr>
                <w:lang w:val="fi-FI"/>
              </w:rPr>
              <w:t xml:space="preserve">operation on a single carrier in unpaired spectrum, for </w:t>
            </w:r>
            <w:r w:rsidRPr="0080392F">
              <w:t xml:space="preserve">a set of symbols of a slot indicated </w:t>
            </w:r>
            <w:r>
              <w:t xml:space="preserve">to a UE </w:t>
            </w:r>
            <w:r w:rsidRPr="0080392F">
              <w:t xml:space="preserve">by </w:t>
            </w:r>
            <w:r w:rsidRPr="000D133E">
              <w:rPr>
                <w:i/>
              </w:rPr>
              <w:t>ssb-PositionsInBurst</w:t>
            </w:r>
            <w:r w:rsidRPr="00B916EC">
              <w:t xml:space="preserve"> </w:t>
            </w:r>
            <w:r>
              <w:t xml:space="preserve">in </w:t>
            </w:r>
            <w:r w:rsidRPr="000D133E">
              <w:rPr>
                <w:i/>
              </w:rPr>
              <w:t>SIB1</w:t>
            </w:r>
            <w:r w:rsidRPr="0080392F">
              <w:t xml:space="preserve"> or </w:t>
            </w:r>
            <w:r w:rsidRPr="000D133E">
              <w:rPr>
                <w:i/>
              </w:rPr>
              <w:t>ssb-PositionsInBurst</w:t>
            </w:r>
            <w:r w:rsidRPr="00B916EC">
              <w:t xml:space="preserve"> </w:t>
            </w:r>
            <w:r>
              <w:t xml:space="preserve">in </w:t>
            </w:r>
            <w:r w:rsidRPr="000D133E">
              <w:rPr>
                <w:i/>
              </w:rPr>
              <w:t>ServingCellConfigCommon</w:t>
            </w:r>
            <w:r w:rsidRPr="0080392F">
              <w:t>, for reception of SS/PBCH blocks, the UE does not transmit PUSCH, PUCCH, PRACH</w:t>
            </w:r>
            <w:r>
              <w:t xml:space="preserve"> in the slot if a transmission would overlap with any symbol from the set of symbols</w:t>
            </w:r>
            <w:r w:rsidRPr="0080392F">
              <w:t xml:space="preserve"> </w:t>
            </w:r>
            <w:r>
              <w:t>and the UE does not transmit</w:t>
            </w:r>
            <w:r w:rsidRPr="0080392F">
              <w:t xml:space="preserve"> SRS in the set of symbols of the slot.</w:t>
            </w:r>
          </w:p>
        </w:tc>
      </w:tr>
    </w:tbl>
    <w:p w14:paraId="38B5BF1C" w14:textId="77777777" w:rsidR="00C0138D" w:rsidRDefault="00C0138D" w:rsidP="00C0138D">
      <w:pPr>
        <w:pStyle w:val="aff3"/>
        <w:spacing w:line="252" w:lineRule="auto"/>
        <w:ind w:left="0"/>
      </w:pPr>
    </w:p>
    <w:p w14:paraId="1DB904B2" w14:textId="3B5A2052" w:rsidR="005B54E6" w:rsidRDefault="00D77AEE" w:rsidP="005B54E6">
      <w:pPr>
        <w:pStyle w:val="aff3"/>
        <w:spacing w:line="288" w:lineRule="auto"/>
        <w:ind w:left="0" w:firstLine="284"/>
        <w:jc w:val="both"/>
      </w:pPr>
      <w:r>
        <w:rPr>
          <w:rFonts w:hint="eastAsia"/>
          <w:lang w:eastAsia="ko-KR"/>
        </w:rPr>
        <w:t xml:space="preserve">Based on the specification, </w:t>
      </w:r>
      <w:r w:rsidR="00FC7AEC">
        <w:rPr>
          <w:lang w:eastAsia="ko-KR"/>
        </w:rPr>
        <w:t xml:space="preserve">when the configured SSB is collided with dynamically scheduled or configured UL in TDD, </w:t>
      </w:r>
      <w:r>
        <w:rPr>
          <w:lang w:eastAsia="ko-KR"/>
        </w:rPr>
        <w:t>whether the dynamically scheduled or semi-statically configured UL is transmitted or not can be determined by whether the UL is overlapped with the SS/PBCH in at least one symbol.</w:t>
      </w:r>
      <w:r w:rsidR="00C87BEE">
        <w:rPr>
          <w:lang w:eastAsia="ko-KR"/>
        </w:rPr>
        <w:t xml:space="preserve"> </w:t>
      </w:r>
      <w:r w:rsidR="00CC2633">
        <w:rPr>
          <w:lang w:eastAsia="ko-KR"/>
        </w:rPr>
        <w:t>T</w:t>
      </w:r>
      <w:r w:rsidR="00E30F1A">
        <w:rPr>
          <w:lang w:eastAsia="ko-KR"/>
        </w:rPr>
        <w:t>he same operation can apply</w:t>
      </w:r>
      <w:r w:rsidR="00E30F1A" w:rsidRPr="00D77AEE">
        <w:rPr>
          <w:lang w:eastAsia="ko-KR"/>
        </w:rPr>
        <w:t xml:space="preserve"> </w:t>
      </w:r>
      <w:r w:rsidR="00E30F1A">
        <w:rPr>
          <w:lang w:eastAsia="ko-KR"/>
        </w:rPr>
        <w:t>for the RedCap UE</w:t>
      </w:r>
      <w:r w:rsidR="00CC2633">
        <w:rPr>
          <w:lang w:eastAsia="ko-KR"/>
        </w:rPr>
        <w:t xml:space="preserve"> supporting half-duplex operation in FDD</w:t>
      </w:r>
      <w:r w:rsidR="00E30F1A">
        <w:rPr>
          <w:lang w:eastAsia="ko-KR"/>
        </w:rPr>
        <w:t xml:space="preserve">. </w:t>
      </w:r>
      <w:r w:rsidR="00C87BEE">
        <w:rPr>
          <w:lang w:eastAsia="ko-KR"/>
        </w:rPr>
        <w:t>Alternatively, whether the RedCap UE receive</w:t>
      </w:r>
      <w:r w:rsidR="00CC2633">
        <w:rPr>
          <w:lang w:eastAsia="ko-KR"/>
        </w:rPr>
        <w:t>s</w:t>
      </w:r>
      <w:r w:rsidR="00C87BEE">
        <w:rPr>
          <w:lang w:eastAsia="ko-KR"/>
        </w:rPr>
        <w:t xml:space="preserve"> the SS/PBCH or transmit</w:t>
      </w:r>
      <w:r w:rsidR="00CC2633">
        <w:rPr>
          <w:lang w:eastAsia="ko-KR"/>
        </w:rPr>
        <w:t>s</w:t>
      </w:r>
      <w:r w:rsidR="00C87BEE">
        <w:rPr>
          <w:lang w:eastAsia="ko-KR"/>
        </w:rPr>
        <w:t xml:space="preserve"> the UL may be up to UE</w:t>
      </w:r>
      <w:r w:rsidR="00E30F1A">
        <w:rPr>
          <w:lang w:eastAsia="ko-KR"/>
        </w:rPr>
        <w:t xml:space="preserve"> implementation</w:t>
      </w:r>
      <w:r w:rsidR="005B54E6">
        <w:rPr>
          <w:lang w:eastAsia="ko-KR"/>
        </w:rPr>
        <w:t xml:space="preserve"> if the RedCap UE is scheduled to transmit UL on the symbol(s) carrying SS/PBCH</w:t>
      </w:r>
      <w:r w:rsidR="00C87BEE">
        <w:rPr>
          <w:lang w:eastAsia="ko-KR"/>
        </w:rPr>
        <w:t xml:space="preserve">. The reason is that the RedCap UE in connecting mode may not need to read the SS/PBCH </w:t>
      </w:r>
      <w:r w:rsidR="00E30F1A">
        <w:rPr>
          <w:lang w:eastAsia="ko-KR"/>
        </w:rPr>
        <w:t>repeatedly</w:t>
      </w:r>
      <w:r w:rsidR="00C87BEE">
        <w:rPr>
          <w:lang w:eastAsia="ko-KR"/>
        </w:rPr>
        <w:t xml:space="preserve">. </w:t>
      </w:r>
      <w:r w:rsidR="00E30F1A">
        <w:rPr>
          <w:lang w:eastAsia="ko-KR"/>
        </w:rPr>
        <w:t>Rather</w:t>
      </w:r>
      <w:r w:rsidR="00C87BEE">
        <w:rPr>
          <w:lang w:eastAsia="ko-KR"/>
        </w:rPr>
        <w:t>,</w:t>
      </w:r>
      <w:r w:rsidR="00C87BEE">
        <w:t xml:space="preserve"> the RedCap UE can transmit the UL </w:t>
      </w:r>
      <w:r w:rsidR="00E30F1A">
        <w:t>instead of</w:t>
      </w:r>
      <w:r w:rsidR="00C87BEE">
        <w:t xml:space="preserve"> receiving the SS/PBCH</w:t>
      </w:r>
      <w:r w:rsidR="00E30F1A">
        <w:t>.</w:t>
      </w:r>
      <w:r w:rsidR="00C87BEE">
        <w:t xml:space="preserve"> </w:t>
      </w:r>
      <w:r w:rsidR="00E30F1A">
        <w:t xml:space="preserve">Since it is FDD, </w:t>
      </w:r>
      <w:r w:rsidR="00C87BEE">
        <w:t>a gNB can receive the UL for the symbols/slots at UL frequency</w:t>
      </w:r>
      <w:r w:rsidR="00E30F1A">
        <w:t xml:space="preserve"> without any issues</w:t>
      </w:r>
      <w:r w:rsidR="00C87BEE">
        <w:t>.</w:t>
      </w:r>
      <w:r w:rsidR="00CC2633">
        <w:t xml:space="preserve"> </w:t>
      </w:r>
      <w:r w:rsidR="005B54E6">
        <w:t>If SFI is configured</w:t>
      </w:r>
      <w:r w:rsidR="002D7029">
        <w:t xml:space="preserve"> </w:t>
      </w:r>
      <w:r w:rsidR="002D7029">
        <w:rPr>
          <w:rFonts w:hint="eastAsia"/>
          <w:lang w:eastAsia="ko-KR"/>
        </w:rPr>
        <w:t>and</w:t>
      </w:r>
      <w:r w:rsidR="002D7029">
        <w:t xml:space="preserve"> </w:t>
      </w:r>
      <w:r w:rsidR="002D7029">
        <w:rPr>
          <w:rFonts w:hint="eastAsia"/>
          <w:lang w:eastAsia="ko-KR"/>
        </w:rPr>
        <w:t>detected</w:t>
      </w:r>
      <w:r w:rsidR="005B54E6">
        <w:t xml:space="preserve">, </w:t>
      </w:r>
      <w:r w:rsidR="00C712D6">
        <w:rPr>
          <w:rFonts w:hint="eastAsia"/>
          <w:lang w:eastAsia="ko-KR"/>
        </w:rPr>
        <w:t>the</w:t>
      </w:r>
      <w:r w:rsidR="00C712D6">
        <w:t xml:space="preserve"> </w:t>
      </w:r>
      <w:r w:rsidR="00C712D6">
        <w:rPr>
          <w:rFonts w:hint="eastAsia"/>
          <w:lang w:eastAsia="ko-KR"/>
        </w:rPr>
        <w:t>RedCap</w:t>
      </w:r>
      <w:r w:rsidR="00C712D6">
        <w:t xml:space="preserve"> </w:t>
      </w:r>
      <w:r w:rsidR="005B54E6">
        <w:t xml:space="preserve">UE can follow the </w:t>
      </w:r>
      <w:r w:rsidR="00C712D6">
        <w:rPr>
          <w:rFonts w:hint="eastAsia"/>
          <w:lang w:eastAsia="ko-KR"/>
        </w:rPr>
        <w:t>SFI</w:t>
      </w:r>
      <w:r w:rsidR="00C712D6">
        <w:t xml:space="preserve"> </w:t>
      </w:r>
      <w:r w:rsidR="005B54E6">
        <w:t xml:space="preserve">indication to determine the direction of symbols. </w:t>
      </w:r>
    </w:p>
    <w:p w14:paraId="2EE78A50" w14:textId="77777777" w:rsidR="00D77AEE" w:rsidRDefault="00D77AEE" w:rsidP="00C0138D">
      <w:pPr>
        <w:pStyle w:val="aff3"/>
        <w:spacing w:line="252" w:lineRule="auto"/>
        <w:ind w:left="0"/>
      </w:pPr>
    </w:p>
    <w:p w14:paraId="03B1F1DD" w14:textId="0A2CEBA4" w:rsidR="00CC2633" w:rsidRDefault="00C87BEE" w:rsidP="00CC2633">
      <w:pPr>
        <w:pStyle w:val="aff3"/>
        <w:spacing w:line="252" w:lineRule="auto"/>
        <w:ind w:left="0"/>
        <w:jc w:val="both"/>
        <w:rPr>
          <w:i/>
          <w:lang w:eastAsia="ko-KR"/>
        </w:rPr>
      </w:pPr>
      <w:r w:rsidRPr="00F65D9E">
        <w:rPr>
          <w:i/>
          <w:lang w:eastAsia="ko-KR"/>
        </w:rPr>
        <w:t xml:space="preserve">Proposal </w:t>
      </w:r>
      <w:r>
        <w:rPr>
          <w:i/>
          <w:lang w:eastAsia="ko-KR"/>
        </w:rPr>
        <w:t>5</w:t>
      </w:r>
      <w:r w:rsidRPr="00F65D9E">
        <w:rPr>
          <w:i/>
          <w:lang w:eastAsia="ko-KR"/>
        </w:rPr>
        <w:t xml:space="preserve">: For Case </w:t>
      </w:r>
      <w:r>
        <w:rPr>
          <w:i/>
          <w:lang w:eastAsia="ko-KR"/>
        </w:rPr>
        <w:t>5</w:t>
      </w:r>
      <w:r w:rsidRPr="00F65D9E">
        <w:rPr>
          <w:i/>
          <w:lang w:eastAsia="ko-KR"/>
        </w:rPr>
        <w:t xml:space="preserve">, </w:t>
      </w:r>
      <w:r w:rsidR="00E30F1A">
        <w:rPr>
          <w:i/>
          <w:lang w:eastAsia="ko-KR"/>
        </w:rPr>
        <w:t xml:space="preserve">the following can be </w:t>
      </w:r>
      <w:r w:rsidR="00C712D6">
        <w:rPr>
          <w:rFonts w:hint="eastAsia"/>
          <w:i/>
          <w:lang w:eastAsia="ko-KR"/>
        </w:rPr>
        <w:t>studi</w:t>
      </w:r>
      <w:r w:rsidR="00CC2633">
        <w:rPr>
          <w:i/>
          <w:lang w:eastAsia="ko-KR"/>
        </w:rPr>
        <w:t>ed for the RedCap UE supporting half-duplex operation in FDD.</w:t>
      </w:r>
      <w:r w:rsidR="005B54E6">
        <w:rPr>
          <w:i/>
          <w:lang w:eastAsia="ko-KR"/>
        </w:rPr>
        <w:t xml:space="preserve"> </w:t>
      </w:r>
    </w:p>
    <w:p w14:paraId="5C9853BF" w14:textId="77777777" w:rsidR="00E30F1A" w:rsidRDefault="00CC2633" w:rsidP="00CC2633">
      <w:pPr>
        <w:pStyle w:val="aff3"/>
        <w:spacing w:line="252" w:lineRule="auto"/>
        <w:ind w:left="0" w:firstLine="284"/>
        <w:rPr>
          <w:i/>
          <w:lang w:eastAsia="ko-KR"/>
        </w:rPr>
      </w:pPr>
      <w:r>
        <w:rPr>
          <w:i/>
          <w:lang w:eastAsia="ko-KR"/>
        </w:rPr>
        <w:t>- W</w:t>
      </w:r>
      <w:r w:rsidRPr="00CC2633">
        <w:rPr>
          <w:i/>
          <w:lang w:eastAsia="ko-KR"/>
        </w:rPr>
        <w:t>hether the dynamically scheduled or semi-statically configured UL is transmitted or not can be determined by whether the UL is overlapped with the SS/PBCH in at least one symbol</w:t>
      </w:r>
      <w:r w:rsidR="00CA4F0B">
        <w:rPr>
          <w:i/>
          <w:lang w:eastAsia="ko-KR"/>
        </w:rPr>
        <w:t xml:space="preserve"> </w:t>
      </w:r>
    </w:p>
    <w:p w14:paraId="5AD1A385" w14:textId="77777777" w:rsidR="00C87BEE" w:rsidRDefault="00CC2633" w:rsidP="00CC2633">
      <w:pPr>
        <w:pStyle w:val="aff3"/>
        <w:spacing w:line="252" w:lineRule="auto"/>
        <w:ind w:left="0" w:firstLine="284"/>
      </w:pPr>
      <w:r>
        <w:rPr>
          <w:i/>
          <w:lang w:eastAsia="ko-KR"/>
        </w:rPr>
        <w:t xml:space="preserve">- </w:t>
      </w:r>
      <w:r w:rsidR="00E30F1A">
        <w:rPr>
          <w:i/>
          <w:lang w:eastAsia="ko-KR"/>
        </w:rPr>
        <w:t>W</w:t>
      </w:r>
      <w:r w:rsidR="00C87BEE">
        <w:rPr>
          <w:i/>
          <w:lang w:eastAsia="ko-KR"/>
        </w:rPr>
        <w:t xml:space="preserve">hether SS/PBCH is received or a UL is transmitted </w:t>
      </w:r>
      <w:r w:rsidR="00E30F1A">
        <w:rPr>
          <w:i/>
          <w:lang w:eastAsia="ko-KR"/>
        </w:rPr>
        <w:t xml:space="preserve">is </w:t>
      </w:r>
      <w:r w:rsidR="00C87BEE">
        <w:rPr>
          <w:i/>
          <w:lang w:eastAsia="ko-KR"/>
        </w:rPr>
        <w:t>up to UE implementation</w:t>
      </w:r>
    </w:p>
    <w:p w14:paraId="377B1D0D" w14:textId="77777777" w:rsidR="00C87BEE" w:rsidRDefault="00C87BEE" w:rsidP="00C0138D">
      <w:pPr>
        <w:pStyle w:val="aff3"/>
        <w:spacing w:line="252" w:lineRule="auto"/>
        <w:ind w:left="0"/>
      </w:pPr>
    </w:p>
    <w:p w14:paraId="09165F9B" w14:textId="77777777" w:rsidR="00FE4EB6" w:rsidRDefault="00FE4EB6" w:rsidP="00DE0C1B">
      <w:pPr>
        <w:pStyle w:val="aff3"/>
        <w:spacing w:line="252" w:lineRule="auto"/>
        <w:ind w:left="0" w:firstLine="284"/>
        <w:rPr>
          <w:b/>
          <w:u w:val="single"/>
        </w:rPr>
      </w:pPr>
      <w:r w:rsidRPr="00C0138D">
        <w:rPr>
          <w:b/>
          <w:u w:val="single"/>
        </w:rPr>
        <w:t xml:space="preserve">Case 8: Dynamic or semi-static DL vs. </w:t>
      </w:r>
      <w:r w:rsidRPr="00854B72">
        <w:rPr>
          <w:b/>
          <w:u w:val="single"/>
        </w:rPr>
        <w:t>valid R</w:t>
      </w:r>
      <w:r w:rsidRPr="00C0138D">
        <w:rPr>
          <w:b/>
          <w:u w:val="single"/>
        </w:rPr>
        <w:t>O</w:t>
      </w:r>
    </w:p>
    <w:p w14:paraId="3A5E75A8" w14:textId="77777777" w:rsidR="007F23C2" w:rsidRDefault="007F23C2" w:rsidP="00DE0C1B">
      <w:pPr>
        <w:pStyle w:val="aff3"/>
        <w:spacing w:line="252" w:lineRule="auto"/>
        <w:ind w:left="0" w:firstLine="284"/>
        <w:rPr>
          <w:b/>
          <w:u w:val="single"/>
        </w:rPr>
      </w:pPr>
    </w:p>
    <w:p w14:paraId="54D47849" w14:textId="1AC59958" w:rsidR="007F23C2" w:rsidRPr="0032772D" w:rsidRDefault="007F23C2" w:rsidP="007F23C2">
      <w:pPr>
        <w:pStyle w:val="aff3"/>
        <w:spacing w:line="252" w:lineRule="auto"/>
        <w:ind w:left="0" w:firstLine="284"/>
      </w:pPr>
      <w:r w:rsidRPr="0032772D">
        <w:t xml:space="preserve">When </w:t>
      </w:r>
      <w:r>
        <w:t xml:space="preserve">there are collision between </w:t>
      </w:r>
      <w:r w:rsidR="004D06B2">
        <w:t xml:space="preserve">a </w:t>
      </w:r>
      <w:r>
        <w:t xml:space="preserve">valid </w:t>
      </w:r>
      <w:r w:rsidR="00D002DE">
        <w:t>PRACH occasion</w:t>
      </w:r>
      <w:r>
        <w:t xml:space="preserve"> </w:t>
      </w:r>
      <w:r w:rsidRPr="0032772D">
        <w:t xml:space="preserve">and </w:t>
      </w:r>
      <w:r w:rsidR="004D06B2">
        <w:t xml:space="preserve">a </w:t>
      </w:r>
      <w:r w:rsidRPr="0032772D">
        <w:t>dynamic</w:t>
      </w:r>
      <w:r>
        <w:t xml:space="preserve">/semi-static DL </w:t>
      </w:r>
      <w:r w:rsidRPr="0032772D">
        <w:t xml:space="preserve">in a same time, how to determine </w:t>
      </w:r>
      <w:r w:rsidR="00504F46">
        <w:rPr>
          <w:rFonts w:hint="eastAsia"/>
          <w:lang w:eastAsia="ko-KR"/>
        </w:rPr>
        <w:t>a</w:t>
      </w:r>
      <w:r w:rsidR="00504F46">
        <w:t xml:space="preserve"> </w:t>
      </w:r>
      <w:r w:rsidRPr="0032772D">
        <w:t>UE behavior can refer to the following specification in section 11</w:t>
      </w:r>
      <w:r w:rsidR="00DF75FF">
        <w:t>.1</w:t>
      </w:r>
      <w:r w:rsidRPr="0032772D">
        <w:t xml:space="preserve"> of TS38.213</w:t>
      </w:r>
      <w:r w:rsidR="00CC2633">
        <w:t xml:space="preserve"> [2]</w:t>
      </w:r>
      <w:r w:rsidRPr="0032772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6457A" w14:paraId="504AF4BD" w14:textId="77777777" w:rsidTr="002D7029">
        <w:trPr>
          <w:trHeight w:val="934"/>
        </w:trPr>
        <w:tc>
          <w:tcPr>
            <w:tcW w:w="9839" w:type="dxa"/>
            <w:shd w:val="clear" w:color="auto" w:fill="auto"/>
          </w:tcPr>
          <w:p w14:paraId="5B6BC3FF" w14:textId="68276751" w:rsidR="00F6457A" w:rsidRPr="00F6457A" w:rsidRDefault="00F6457A" w:rsidP="00592481">
            <w:r w:rsidRPr="00F6457A">
              <w:rPr>
                <w:rFonts w:eastAsia="SimSun"/>
                <w:lang w:val="en-GB" w:eastAsia="en-US"/>
              </w:rPr>
              <w:t xml:space="preserve">For a set of symbols of a slot corresponding to a valid PRACH occasion and </w:t>
            </w:r>
            <w:r w:rsidR="00F642DE" w:rsidRPr="00F6457A">
              <w:rPr>
                <w:rFonts w:eastAsia="SimSun"/>
                <w:noProof/>
                <w:position w:val="-12"/>
              </w:rPr>
              <w:drawing>
                <wp:inline distT="0" distB="0" distL="0" distR="0" wp14:anchorId="21AF9A2F" wp14:editId="68BAB5B8">
                  <wp:extent cx="256540" cy="2146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F6457A">
              <w:rPr>
                <w:rFonts w:eastAsia="SimSun"/>
                <w:lang w:eastAsia="en-US"/>
              </w:rPr>
              <w:t xml:space="preserve"> symbols before the valid PRACH occasion</w:t>
            </w:r>
            <w:r w:rsidRPr="00F6457A">
              <w:rPr>
                <w:rFonts w:eastAsia="SimSun"/>
                <w:lang w:val="en-GB" w:eastAsia="en-US"/>
              </w:rPr>
              <w:t xml:space="preserve">, as described in Clause 8.1, the UE does not receive </w:t>
            </w:r>
            <w:r w:rsidRPr="00F6457A">
              <w:rPr>
                <w:rFonts w:eastAsia="SimSun"/>
                <w:lang w:eastAsia="en-US"/>
              </w:rPr>
              <w:t xml:space="preserve">PDCCH, PDSCH, or CSI-RS in the slot if a reception would overlap with any symbol from </w:t>
            </w:r>
            <w:r w:rsidRPr="00F6457A">
              <w:rPr>
                <w:rFonts w:eastAsia="SimSun"/>
                <w:lang w:val="en-GB" w:eastAsia="en-US"/>
              </w:rPr>
              <w:t>the set of symbols</w:t>
            </w:r>
            <w:r w:rsidRPr="00F6457A">
              <w:rPr>
                <w:rFonts w:eastAsia="SimSun"/>
                <w:lang w:eastAsia="en-US"/>
              </w:rPr>
              <w:t>.</w:t>
            </w:r>
            <w:r w:rsidRPr="00F6457A">
              <w:rPr>
                <w:rFonts w:eastAsia="SimSun"/>
                <w:lang w:val="en-GB" w:eastAsia="en-US"/>
              </w:rPr>
              <w:t xml:space="preserve"> </w:t>
            </w:r>
          </w:p>
        </w:tc>
      </w:tr>
    </w:tbl>
    <w:p w14:paraId="669BCE19" w14:textId="77777777" w:rsidR="00C0138D" w:rsidRDefault="00C0138D" w:rsidP="00FE4EB6">
      <w:pPr>
        <w:wordWrap/>
        <w:spacing w:after="120" w:line="276" w:lineRule="auto"/>
        <w:ind w:firstLine="284"/>
        <w:jc w:val="both"/>
      </w:pPr>
    </w:p>
    <w:p w14:paraId="7DA8CA6A" w14:textId="0DA4191F" w:rsidR="00BD187D" w:rsidRDefault="00F509F3" w:rsidP="00751BB2">
      <w:pPr>
        <w:wordWrap/>
        <w:spacing w:after="120" w:line="276" w:lineRule="auto"/>
        <w:ind w:firstLine="284"/>
        <w:jc w:val="both"/>
      </w:pPr>
      <w:r>
        <w:t xml:space="preserve">First of all, </w:t>
      </w:r>
      <w:r w:rsidR="00CC2633">
        <w:t xml:space="preserve">when discussing </w:t>
      </w:r>
      <w:r w:rsidR="00252877">
        <w:rPr>
          <w:rFonts w:hint="eastAsia"/>
        </w:rPr>
        <w:t>a</w:t>
      </w:r>
      <w:r w:rsidR="00CA22CB">
        <w:t xml:space="preserve"> </w:t>
      </w:r>
      <w:r w:rsidR="00CC2633">
        <w:t>UE behavior for the RedCap</w:t>
      </w:r>
      <w:r w:rsidR="00CA22CB">
        <w:t xml:space="preserve">, </w:t>
      </w:r>
      <w:r w:rsidR="001A3867">
        <w:t>the same</w:t>
      </w:r>
      <w:r w:rsidR="00110A3C">
        <w:t xml:space="preserve"> validity rule of PRACH occasion </w:t>
      </w:r>
      <w:r w:rsidR="00CA22CB">
        <w:t>can be</w:t>
      </w:r>
      <w:r w:rsidR="001A3867">
        <w:t xml:space="preserve"> maintained </w:t>
      </w:r>
      <w:r w:rsidR="00110A3C">
        <w:t>that all PRACH occasions are valid in the FDD</w:t>
      </w:r>
      <w:r w:rsidR="00276D95">
        <w:t xml:space="preserve"> in order to </w:t>
      </w:r>
      <w:r w:rsidR="00CA22CB">
        <w:t xml:space="preserve">minimize specification efforts </w:t>
      </w:r>
      <w:r w:rsidR="00276D95">
        <w:t>as much as possible.</w:t>
      </w:r>
      <w:r w:rsidR="00CA22CB">
        <w:t xml:space="preserve"> </w:t>
      </w:r>
    </w:p>
    <w:p w14:paraId="26F8AC3F" w14:textId="410281C4" w:rsidR="005B54E6" w:rsidRDefault="00D16315" w:rsidP="00751BB2">
      <w:pPr>
        <w:wordWrap/>
        <w:spacing w:after="120" w:line="276" w:lineRule="auto"/>
        <w:ind w:firstLine="284"/>
        <w:jc w:val="both"/>
      </w:pPr>
      <w:r>
        <w:t xml:space="preserve">When the RedCap UE operates in </w:t>
      </w:r>
      <w:r w:rsidR="00276D95">
        <w:t xml:space="preserve">a </w:t>
      </w:r>
      <w:r>
        <w:t>FDD</w:t>
      </w:r>
      <w:r w:rsidR="00276D95">
        <w:t xml:space="preserve"> cell</w:t>
      </w:r>
      <w:r>
        <w:t xml:space="preserve">, </w:t>
      </w:r>
      <w:r w:rsidR="00276D95">
        <w:t xml:space="preserve">one issue is that for non-RedCap UEs in the same FDD cell, </w:t>
      </w:r>
      <w:r w:rsidR="00BD187D">
        <w:rPr>
          <w:rFonts w:hint="eastAsia"/>
        </w:rPr>
        <w:t>all</w:t>
      </w:r>
      <w:r w:rsidR="00BD187D">
        <w:t xml:space="preserve"> </w:t>
      </w:r>
      <w:r w:rsidR="00BD187D">
        <w:rPr>
          <w:rFonts w:hint="eastAsia"/>
        </w:rPr>
        <w:t>subframe</w:t>
      </w:r>
      <w:r w:rsidR="00BD187D">
        <w:t xml:space="preserve"> </w:t>
      </w:r>
      <w:r w:rsidR="00BD187D">
        <w:rPr>
          <w:rFonts w:hint="eastAsia"/>
        </w:rPr>
        <w:t>numbers</w:t>
      </w:r>
      <w:r w:rsidR="00BD187D">
        <w:t xml:space="preserve"> </w:t>
      </w:r>
      <w:r w:rsidR="00BD187D">
        <w:rPr>
          <w:rFonts w:hint="eastAsia"/>
        </w:rPr>
        <w:t>(i.e.,</w:t>
      </w:r>
      <w:r w:rsidR="00BD187D">
        <w:t xml:space="preserve"> </w:t>
      </w:r>
      <w:r w:rsidR="00BD187D">
        <w:rPr>
          <w:rFonts w:hint="eastAsia"/>
        </w:rPr>
        <w:t>0~9)</w:t>
      </w:r>
      <w:r w:rsidR="00BD187D">
        <w:t xml:space="preserve"> </w:t>
      </w:r>
      <w:r w:rsidR="00BD187D">
        <w:rPr>
          <w:rFonts w:hint="eastAsia"/>
        </w:rPr>
        <w:t>can be</w:t>
      </w:r>
      <w:r w:rsidR="00BD187D">
        <w:t xml:space="preserve"> </w:t>
      </w:r>
      <w:r w:rsidR="00BD187D">
        <w:rPr>
          <w:rFonts w:hint="eastAsia"/>
        </w:rPr>
        <w:t>configured</w:t>
      </w:r>
      <w:r w:rsidR="00BD187D">
        <w:t xml:space="preserve"> </w:t>
      </w:r>
      <w:r w:rsidR="00940779">
        <w:rPr>
          <w:rFonts w:hint="eastAsia"/>
        </w:rPr>
        <w:t>for</w:t>
      </w:r>
      <w:r w:rsidR="00BD187D">
        <w:t xml:space="preserve"> </w:t>
      </w:r>
      <w:r w:rsidR="00BD187D">
        <w:rPr>
          <w:rFonts w:hint="eastAsia"/>
        </w:rPr>
        <w:t>possible</w:t>
      </w:r>
      <w:r w:rsidR="00BD187D">
        <w:t xml:space="preserve"> </w:t>
      </w:r>
      <w:r w:rsidR="00BD187D">
        <w:rPr>
          <w:rFonts w:hint="eastAsia"/>
        </w:rPr>
        <w:t>PRACH</w:t>
      </w:r>
      <w:r w:rsidR="00BD187D">
        <w:t xml:space="preserve"> </w:t>
      </w:r>
      <w:r w:rsidR="00BD187D">
        <w:rPr>
          <w:rFonts w:hint="eastAsia"/>
        </w:rPr>
        <w:t>occasions</w:t>
      </w:r>
      <w:r w:rsidR="00BD187D">
        <w:t xml:space="preserve"> </w:t>
      </w:r>
      <w:r w:rsidR="00BD187D">
        <w:rPr>
          <w:rFonts w:hint="eastAsia"/>
        </w:rPr>
        <w:t>in</w:t>
      </w:r>
      <w:r w:rsidR="00BD187D">
        <w:t xml:space="preserve"> </w:t>
      </w:r>
      <w:r w:rsidR="00BD187D">
        <w:rPr>
          <w:rFonts w:hint="eastAsia"/>
        </w:rPr>
        <w:t>Table</w:t>
      </w:r>
      <w:r w:rsidR="00BD187D">
        <w:t xml:space="preserve"> </w:t>
      </w:r>
      <w:r w:rsidR="00BD187D" w:rsidRPr="00C11C03">
        <w:t>6.3.3.2-2</w:t>
      </w:r>
      <w:r w:rsidR="00BD187D">
        <w:t xml:space="preserve"> </w:t>
      </w:r>
      <w:r w:rsidR="00BD187D">
        <w:rPr>
          <w:rFonts w:hint="eastAsia"/>
        </w:rPr>
        <w:t>[3].</w:t>
      </w:r>
      <w:r w:rsidR="00BD187D">
        <w:t xml:space="preserve"> </w:t>
      </w:r>
      <w:r w:rsidR="002A55F8">
        <w:t>In this case,</w:t>
      </w:r>
      <w:r w:rsidR="00F63AAD" w:rsidRPr="00F63AAD">
        <w:t xml:space="preserve"> </w:t>
      </w:r>
      <w:r w:rsidR="00BD187D">
        <w:rPr>
          <w:rFonts w:hint="eastAsia"/>
        </w:rPr>
        <w:t>depending</w:t>
      </w:r>
      <w:r w:rsidR="00BD187D">
        <w:t xml:space="preserve"> </w:t>
      </w:r>
      <w:r w:rsidR="00BD187D">
        <w:rPr>
          <w:rFonts w:hint="eastAsia"/>
        </w:rPr>
        <w:t>on</w:t>
      </w:r>
      <w:r w:rsidR="00BD187D">
        <w:t xml:space="preserve"> </w:t>
      </w:r>
      <w:r w:rsidR="00BD187D">
        <w:rPr>
          <w:rFonts w:hint="eastAsia"/>
        </w:rPr>
        <w:t>whether</w:t>
      </w:r>
      <w:r w:rsidR="00BD187D">
        <w:t xml:space="preserve"> </w:t>
      </w:r>
      <w:r w:rsidR="00F63AAD">
        <w:t xml:space="preserve">the above specifications are </w:t>
      </w:r>
      <w:r w:rsidR="00BF0D2E">
        <w:t xml:space="preserve">also </w:t>
      </w:r>
      <w:r w:rsidR="00F63AAD">
        <w:t xml:space="preserve">applied to the RedCap UE supporting half-duplex operation in FDD, </w:t>
      </w:r>
      <w:r w:rsidR="002A55F8">
        <w:t xml:space="preserve">there may be no DL slots can be scheduled for the RedCap UE since </w:t>
      </w:r>
      <w:r w:rsidR="009F6D2E">
        <w:t xml:space="preserve">the valid PRACH occasion is prioritized over the </w:t>
      </w:r>
      <w:r w:rsidR="009F6D2E" w:rsidRPr="0032772D">
        <w:t>dynamic</w:t>
      </w:r>
      <w:r w:rsidR="009F6D2E">
        <w:t>/semi-static DL</w:t>
      </w:r>
      <w:r w:rsidR="00F63AAD">
        <w:t>.</w:t>
      </w:r>
      <w:r w:rsidR="00940779">
        <w:t xml:space="preserve"> </w:t>
      </w:r>
      <w:r w:rsidR="00940779">
        <w:rPr>
          <w:rFonts w:hint="eastAsia"/>
        </w:rPr>
        <w:t>T</w:t>
      </w:r>
      <w:r w:rsidR="005B3531">
        <w:t xml:space="preserve">hree </w:t>
      </w:r>
      <w:r w:rsidR="00005C29">
        <w:t>approaches are possible</w:t>
      </w:r>
      <w:r w:rsidR="00BD187D" w:rsidRPr="00BD187D">
        <w:t xml:space="preserve"> </w:t>
      </w:r>
      <w:r w:rsidR="00BD187D">
        <w:rPr>
          <w:rFonts w:hint="eastAsia"/>
        </w:rPr>
        <w:t>b</w:t>
      </w:r>
      <w:r w:rsidR="00BD187D">
        <w:t>ased on the RedCap UE implementation</w:t>
      </w:r>
      <w:r w:rsidR="00940779" w:rsidRPr="00940779">
        <w:rPr>
          <w:rFonts w:hint="eastAsia"/>
        </w:rPr>
        <w:t xml:space="preserve"> </w:t>
      </w:r>
      <w:r w:rsidR="00940779">
        <w:rPr>
          <w:rFonts w:hint="eastAsia"/>
        </w:rPr>
        <w:t>when</w:t>
      </w:r>
      <w:r w:rsidR="00940779">
        <w:t xml:space="preserve"> the gNB schedule</w:t>
      </w:r>
      <w:r w:rsidR="00940779">
        <w:rPr>
          <w:rFonts w:hint="eastAsia"/>
        </w:rPr>
        <w:t>s</w:t>
      </w:r>
      <w:r w:rsidR="00940779" w:rsidRPr="00276D95">
        <w:t xml:space="preserve"> </w:t>
      </w:r>
      <w:r w:rsidR="00940779">
        <w:t>the dynamic/semi-static DL in any DL slot for the RedCap UE</w:t>
      </w:r>
      <w:r w:rsidR="00005C29">
        <w:t xml:space="preserve">. </w:t>
      </w:r>
    </w:p>
    <w:p w14:paraId="023E9450" w14:textId="62D01843" w:rsidR="005A3905" w:rsidRDefault="00005C29" w:rsidP="00751BB2">
      <w:pPr>
        <w:wordWrap/>
        <w:spacing w:after="120" w:line="276" w:lineRule="auto"/>
        <w:ind w:firstLine="284"/>
        <w:jc w:val="both"/>
      </w:pPr>
      <w:r>
        <w:t xml:space="preserve">In the first approach, </w:t>
      </w:r>
      <w:r w:rsidR="001C0310">
        <w:t>the RedCap UE</w:t>
      </w:r>
      <w:r w:rsidR="007413E5">
        <w:t xml:space="preserve"> always follow </w:t>
      </w:r>
      <w:r w:rsidR="00DE0C1B">
        <w:rPr>
          <w:rFonts w:hint="eastAsia"/>
        </w:rPr>
        <w:t>the</w:t>
      </w:r>
      <w:r w:rsidR="00DE0C1B">
        <w:t xml:space="preserve"> </w:t>
      </w:r>
      <w:r w:rsidR="007413E5">
        <w:t>scheduling, e.g.,</w:t>
      </w:r>
      <w:r w:rsidR="001C0310">
        <w:t xml:space="preserve"> receive</w:t>
      </w:r>
      <w:r w:rsidR="00EA3A42">
        <w:t>s</w:t>
      </w:r>
      <w:r w:rsidR="001C0310">
        <w:t xml:space="preserve"> the DL</w:t>
      </w:r>
      <w:r w:rsidR="00107D82">
        <w:t xml:space="preserve"> by dynamic DCI and/or semi-static signaling</w:t>
      </w:r>
      <w:r w:rsidR="007413E5">
        <w:t>,</w:t>
      </w:r>
      <w:r w:rsidR="001C0310">
        <w:t xml:space="preserve"> </w:t>
      </w:r>
      <w:r w:rsidR="00EA3A42">
        <w:t xml:space="preserve">even in case it </w:t>
      </w:r>
      <w:r w:rsidR="00107D82">
        <w:t xml:space="preserve">might </w:t>
      </w:r>
      <w:r w:rsidR="00EA3A42">
        <w:t xml:space="preserve">need to send PRACH preamble in the PRACH occasion </w:t>
      </w:r>
      <w:r>
        <w:t xml:space="preserve">but it may lose a chance </w:t>
      </w:r>
      <w:r w:rsidR="00EA3A42">
        <w:t xml:space="preserve">for the </w:t>
      </w:r>
      <w:r>
        <w:t xml:space="preserve">PRACH </w:t>
      </w:r>
      <w:r w:rsidR="00EA3A42">
        <w:t>transmission</w:t>
      </w:r>
      <w:r>
        <w:t xml:space="preserve">. </w:t>
      </w:r>
    </w:p>
    <w:p w14:paraId="66BAC09A" w14:textId="1A1BC682" w:rsidR="005B3531" w:rsidRDefault="005B54E6" w:rsidP="00751BB2">
      <w:pPr>
        <w:wordWrap/>
        <w:spacing w:after="120" w:line="276" w:lineRule="auto"/>
        <w:ind w:firstLine="284"/>
        <w:jc w:val="both"/>
      </w:pPr>
      <w:r>
        <w:lastRenderedPageBreak/>
        <w:t xml:space="preserve">In the second approach, the RedCap UE can transmit PRACH preamble </w:t>
      </w:r>
      <w:r w:rsidR="00107D82">
        <w:t xml:space="preserve">even when the set of symbol(s) are indicated and/or configured as </w:t>
      </w:r>
      <w:r>
        <w:t>DL</w:t>
      </w:r>
      <w:r w:rsidR="00107D82">
        <w:t xml:space="preserve">. In this case, </w:t>
      </w:r>
      <w:r>
        <w:t xml:space="preserve">the gNB </w:t>
      </w:r>
      <w:r w:rsidR="005B3531">
        <w:t>does not</w:t>
      </w:r>
      <w:r>
        <w:t xml:space="preserve"> </w:t>
      </w:r>
      <w:r w:rsidR="005B3531">
        <w:t>know</w:t>
      </w:r>
      <w:r>
        <w:t xml:space="preserve"> </w:t>
      </w:r>
      <w:r w:rsidR="00252877">
        <w:rPr>
          <w:rFonts w:hint="eastAsia"/>
        </w:rPr>
        <w:t>the</w:t>
      </w:r>
      <w:r w:rsidR="00252877">
        <w:t xml:space="preserve"> </w:t>
      </w:r>
      <w:r w:rsidR="00252877">
        <w:rPr>
          <w:rFonts w:hint="eastAsia"/>
        </w:rPr>
        <w:t>exact</w:t>
      </w:r>
      <w:r w:rsidR="00252877">
        <w:t xml:space="preserve"> </w:t>
      </w:r>
      <w:r w:rsidR="00252877">
        <w:rPr>
          <w:rFonts w:hint="eastAsia"/>
        </w:rPr>
        <w:t>time</w:t>
      </w:r>
      <w:r w:rsidR="00252877">
        <w:t xml:space="preserve"> </w:t>
      </w:r>
      <w:r>
        <w:t xml:space="preserve">when the PRACH transmission happens and there may be some performance degradations due to the failed DL reception. </w:t>
      </w:r>
      <w:r w:rsidR="005B3531">
        <w:t xml:space="preserve">In this case, </w:t>
      </w:r>
      <w:r w:rsidR="00940779">
        <w:rPr>
          <w:rFonts w:hint="eastAsia"/>
        </w:rPr>
        <w:t>if</w:t>
      </w:r>
      <w:r w:rsidR="00940779">
        <w:t xml:space="preserve"> </w:t>
      </w:r>
      <w:r w:rsidR="00940779">
        <w:rPr>
          <w:rFonts w:hint="eastAsia"/>
        </w:rPr>
        <w:t>the</w:t>
      </w:r>
      <w:r w:rsidR="00940779">
        <w:t xml:space="preserve"> </w:t>
      </w:r>
      <w:r w:rsidR="00940779">
        <w:rPr>
          <w:rFonts w:hint="eastAsia"/>
        </w:rPr>
        <w:t>DL is</w:t>
      </w:r>
      <w:r w:rsidR="00940779">
        <w:t xml:space="preserve"> </w:t>
      </w:r>
      <w:r w:rsidR="00940779">
        <w:rPr>
          <w:rFonts w:hint="eastAsia"/>
        </w:rPr>
        <w:t>PDSCH,</w:t>
      </w:r>
      <w:r w:rsidR="00940779">
        <w:t xml:space="preserve"> </w:t>
      </w:r>
      <w:r w:rsidR="005B3531">
        <w:t xml:space="preserve">UE can transmit NACK to trigger a retransmission of the PDSCH. </w:t>
      </w:r>
    </w:p>
    <w:p w14:paraId="0212479E" w14:textId="3C0D5FA2" w:rsidR="00C162A8" w:rsidRDefault="005B3531" w:rsidP="00BD187D">
      <w:pPr>
        <w:wordWrap/>
        <w:spacing w:after="120" w:line="276" w:lineRule="auto"/>
        <w:ind w:firstLine="284"/>
        <w:jc w:val="both"/>
      </w:pPr>
      <w:r>
        <w:t xml:space="preserve">In the third approach, </w:t>
      </w:r>
      <w:r w:rsidR="00007464">
        <w:rPr>
          <w:rFonts w:hint="eastAsia"/>
        </w:rPr>
        <w:t>similar</w:t>
      </w:r>
      <w:r w:rsidR="00007464">
        <w:t xml:space="preserve"> </w:t>
      </w:r>
      <w:r w:rsidR="00007464">
        <w:rPr>
          <w:rFonts w:hint="eastAsia"/>
        </w:rPr>
        <w:t>to</w:t>
      </w:r>
      <w:r w:rsidR="00007464">
        <w:t xml:space="preserve"> </w:t>
      </w:r>
      <w:r w:rsidR="00007464">
        <w:rPr>
          <w:rFonts w:hint="eastAsia"/>
        </w:rPr>
        <w:t>the</w:t>
      </w:r>
      <w:r w:rsidR="00007464">
        <w:t xml:space="preserve"> </w:t>
      </w:r>
      <w:r w:rsidR="00007464">
        <w:rPr>
          <w:rFonts w:hint="eastAsia"/>
        </w:rPr>
        <w:t>current</w:t>
      </w:r>
      <w:r w:rsidR="00007464">
        <w:t xml:space="preserve"> </w:t>
      </w:r>
      <w:r w:rsidR="00007464">
        <w:rPr>
          <w:rFonts w:hint="eastAsia"/>
        </w:rPr>
        <w:t>specification</w:t>
      </w:r>
      <w:r w:rsidR="00007464">
        <w:t xml:space="preserve"> </w:t>
      </w:r>
      <w:r w:rsidR="00007464">
        <w:rPr>
          <w:rFonts w:hint="eastAsia"/>
        </w:rPr>
        <w:t>for</w:t>
      </w:r>
      <w:r w:rsidR="00007464">
        <w:t xml:space="preserve"> </w:t>
      </w:r>
      <w:r w:rsidR="00007464">
        <w:rPr>
          <w:rFonts w:hint="eastAsia"/>
        </w:rPr>
        <w:t>TDD,</w:t>
      </w:r>
      <w:r w:rsidR="00007464">
        <w:t xml:space="preserve"> </w:t>
      </w:r>
      <w:r w:rsidR="00DE0C1B">
        <w:rPr>
          <w:rFonts w:hint="eastAsia"/>
        </w:rPr>
        <w:t>the</w:t>
      </w:r>
      <w:r w:rsidR="00DE0C1B">
        <w:t xml:space="preserve"> </w:t>
      </w:r>
      <w:r w:rsidR="00DE0C1B">
        <w:rPr>
          <w:rFonts w:hint="eastAsia"/>
        </w:rPr>
        <w:t>RedCap</w:t>
      </w:r>
      <w:r w:rsidR="00DE0C1B">
        <w:t xml:space="preserve"> </w:t>
      </w:r>
      <w:r>
        <w:t xml:space="preserve">UE does not </w:t>
      </w:r>
      <w:r w:rsidR="00007464">
        <w:rPr>
          <w:rFonts w:hint="eastAsia"/>
        </w:rPr>
        <w:t>receive</w:t>
      </w:r>
      <w:r>
        <w:t xml:space="preserve"> </w:t>
      </w:r>
      <w:r w:rsidR="00007464">
        <w:rPr>
          <w:rFonts w:hint="eastAsia"/>
        </w:rPr>
        <w:t>the</w:t>
      </w:r>
      <w:r w:rsidR="00007464">
        <w:t xml:space="preserve"> </w:t>
      </w:r>
      <w:r>
        <w:t>DL on the set of symbols contain</w:t>
      </w:r>
      <w:r w:rsidR="00007464">
        <w:rPr>
          <w:rFonts w:hint="eastAsia"/>
        </w:rPr>
        <w:t>ing</w:t>
      </w:r>
      <w:r>
        <w:t xml:space="preserve"> </w:t>
      </w:r>
      <w:r w:rsidR="00007464">
        <w:rPr>
          <w:rFonts w:hint="eastAsia"/>
        </w:rPr>
        <w:t>the</w:t>
      </w:r>
      <w:r w:rsidR="00007464">
        <w:t xml:space="preserve"> </w:t>
      </w:r>
      <w:r w:rsidR="00007464">
        <w:rPr>
          <w:rFonts w:hint="eastAsia"/>
        </w:rPr>
        <w:t>PRACH</w:t>
      </w:r>
      <w:r w:rsidR="00007464">
        <w:t xml:space="preserve"> </w:t>
      </w:r>
      <w:r w:rsidR="00007464">
        <w:rPr>
          <w:rFonts w:hint="eastAsia"/>
        </w:rPr>
        <w:t>occasion</w:t>
      </w:r>
      <w:r>
        <w:t xml:space="preserve">. </w:t>
      </w:r>
      <w:r w:rsidR="00007464">
        <w:rPr>
          <w:rFonts w:hint="eastAsia"/>
        </w:rPr>
        <w:t>In</w:t>
      </w:r>
      <w:r w:rsidR="00007464">
        <w:t xml:space="preserve"> </w:t>
      </w:r>
      <w:r w:rsidR="00007464">
        <w:rPr>
          <w:rFonts w:hint="eastAsia"/>
        </w:rPr>
        <w:t>order</w:t>
      </w:r>
      <w:r w:rsidR="00007464">
        <w:t xml:space="preserve"> </w:t>
      </w:r>
      <w:r w:rsidR="00007464">
        <w:rPr>
          <w:rFonts w:hint="eastAsia"/>
        </w:rPr>
        <w:t>to</w:t>
      </w:r>
      <w:r w:rsidR="00007464">
        <w:t xml:space="preserve"> </w:t>
      </w:r>
      <w:r w:rsidR="00C11C03">
        <w:rPr>
          <w:rFonts w:hint="eastAsia"/>
        </w:rPr>
        <w:t>secure</w:t>
      </w:r>
      <w:r w:rsidR="00007464">
        <w:t xml:space="preserve"> </w:t>
      </w:r>
      <w:r w:rsidR="00007464">
        <w:rPr>
          <w:rFonts w:hint="eastAsia"/>
        </w:rPr>
        <w:t>some</w:t>
      </w:r>
      <w:r w:rsidR="00007464">
        <w:t xml:space="preserve"> </w:t>
      </w:r>
      <w:r w:rsidR="00007464">
        <w:rPr>
          <w:rFonts w:hint="eastAsia"/>
        </w:rPr>
        <w:t>DL</w:t>
      </w:r>
      <w:r w:rsidR="001C0310">
        <w:t xml:space="preserve"> </w:t>
      </w:r>
      <w:r w:rsidR="00007464">
        <w:rPr>
          <w:rFonts w:hint="eastAsia"/>
        </w:rPr>
        <w:t>slots</w:t>
      </w:r>
      <w:r w:rsidR="00007464">
        <w:t xml:space="preserve"> </w:t>
      </w:r>
      <w:r w:rsidR="00C11C03">
        <w:rPr>
          <w:rFonts w:hint="eastAsia"/>
        </w:rPr>
        <w:t>which</w:t>
      </w:r>
      <w:r w:rsidR="00C11C03">
        <w:t xml:space="preserve"> </w:t>
      </w:r>
      <w:r w:rsidR="00007464">
        <w:rPr>
          <w:rFonts w:hint="eastAsia"/>
        </w:rPr>
        <w:t>can</w:t>
      </w:r>
      <w:r w:rsidR="00007464">
        <w:t xml:space="preserve"> </w:t>
      </w:r>
      <w:r w:rsidR="00007464">
        <w:rPr>
          <w:rFonts w:hint="eastAsia"/>
        </w:rPr>
        <w:t>be</w:t>
      </w:r>
      <w:r w:rsidR="00007464">
        <w:t xml:space="preserve"> </w:t>
      </w:r>
      <w:r w:rsidR="00007464">
        <w:rPr>
          <w:rFonts w:hint="eastAsia"/>
        </w:rPr>
        <w:t>scheduled</w:t>
      </w:r>
      <w:r w:rsidR="00007464">
        <w:t xml:space="preserve"> </w:t>
      </w:r>
      <w:r w:rsidR="00007464">
        <w:rPr>
          <w:rFonts w:hint="eastAsia"/>
        </w:rPr>
        <w:t>for</w:t>
      </w:r>
      <w:r w:rsidR="00007464">
        <w:t xml:space="preserve"> </w:t>
      </w:r>
      <w:r w:rsidR="00007464">
        <w:rPr>
          <w:rFonts w:hint="eastAsia"/>
        </w:rPr>
        <w:t>the</w:t>
      </w:r>
      <w:r w:rsidR="00007464">
        <w:t xml:space="preserve"> </w:t>
      </w:r>
      <w:r w:rsidR="00007464">
        <w:rPr>
          <w:rFonts w:hint="eastAsia"/>
        </w:rPr>
        <w:t>RedCap</w:t>
      </w:r>
      <w:r w:rsidR="00007464">
        <w:t xml:space="preserve"> </w:t>
      </w:r>
      <w:r w:rsidR="00007464">
        <w:rPr>
          <w:rFonts w:hint="eastAsia"/>
        </w:rPr>
        <w:t>UE,</w:t>
      </w:r>
      <w:r w:rsidR="00007464">
        <w:t xml:space="preserve"> </w:t>
      </w:r>
      <w:r w:rsidR="00C11C03">
        <w:rPr>
          <w:rFonts w:hint="eastAsia"/>
        </w:rPr>
        <w:t>only</w:t>
      </w:r>
      <w:r w:rsidR="00C11C03">
        <w:t xml:space="preserve"> </w:t>
      </w:r>
      <w:r w:rsidR="00C11C03">
        <w:rPr>
          <w:rFonts w:hint="eastAsia"/>
        </w:rPr>
        <w:t>subset</w:t>
      </w:r>
      <w:r w:rsidR="001C0310">
        <w:t xml:space="preserve"> of </w:t>
      </w:r>
      <w:r w:rsidR="00C11C03">
        <w:rPr>
          <w:rFonts w:hint="eastAsia"/>
        </w:rPr>
        <w:t>0~9</w:t>
      </w:r>
      <w:r w:rsidR="00C11C03">
        <w:t xml:space="preserve"> </w:t>
      </w:r>
      <w:r w:rsidR="00C11C03">
        <w:rPr>
          <w:rFonts w:hint="eastAsia"/>
        </w:rPr>
        <w:t>as</w:t>
      </w:r>
      <w:r w:rsidR="00C11C03">
        <w:t xml:space="preserve"> </w:t>
      </w:r>
      <w:r w:rsidR="00C11C03">
        <w:rPr>
          <w:rFonts w:hint="eastAsia"/>
        </w:rPr>
        <w:t>subframe</w:t>
      </w:r>
      <w:r w:rsidR="00C11C03">
        <w:t xml:space="preserve"> </w:t>
      </w:r>
      <w:r w:rsidR="00C11C03">
        <w:rPr>
          <w:rFonts w:hint="eastAsia"/>
        </w:rPr>
        <w:t>number</w:t>
      </w:r>
      <w:r w:rsidR="00C11C03">
        <w:t xml:space="preserve"> </w:t>
      </w:r>
      <w:r w:rsidR="00C11C03">
        <w:rPr>
          <w:rFonts w:hint="eastAsia"/>
        </w:rPr>
        <w:t>in</w:t>
      </w:r>
      <w:r w:rsidR="00C11C03">
        <w:t xml:space="preserve"> </w:t>
      </w:r>
      <w:r w:rsidR="00C11C03" w:rsidRPr="00C11C03">
        <w:t>Table 6.3.3.2-2</w:t>
      </w:r>
      <w:r w:rsidR="00C11C03">
        <w:t xml:space="preserve"> </w:t>
      </w:r>
      <w:r w:rsidR="00C11C03">
        <w:rPr>
          <w:rFonts w:hint="eastAsia"/>
        </w:rPr>
        <w:t>[3]</w:t>
      </w:r>
      <w:r w:rsidR="001C0310">
        <w:t xml:space="preserve"> can be configured as possible PRACH occasions. </w:t>
      </w:r>
      <w:r w:rsidR="00C11C03">
        <w:rPr>
          <w:rFonts w:hint="eastAsia"/>
        </w:rPr>
        <w:t>In</w:t>
      </w:r>
      <w:r w:rsidR="00C11C03">
        <w:t xml:space="preserve"> </w:t>
      </w:r>
      <w:r w:rsidR="00C11C03">
        <w:rPr>
          <w:rFonts w:hint="eastAsia"/>
        </w:rPr>
        <w:t>case</w:t>
      </w:r>
      <w:r w:rsidR="00C11C03">
        <w:t xml:space="preserve"> </w:t>
      </w:r>
      <w:r w:rsidR="00C11C03">
        <w:rPr>
          <w:rFonts w:hint="eastAsia"/>
        </w:rPr>
        <w:t>common</w:t>
      </w:r>
      <w:r w:rsidR="00C11C03">
        <w:t xml:space="preserve"> </w:t>
      </w:r>
      <w:r w:rsidR="00C11C03">
        <w:rPr>
          <w:rFonts w:hint="eastAsia"/>
        </w:rPr>
        <w:t>system</w:t>
      </w:r>
      <w:r w:rsidR="00C11C03">
        <w:t xml:space="preserve"> </w:t>
      </w:r>
      <w:r w:rsidR="00C11C03">
        <w:rPr>
          <w:rFonts w:hint="eastAsia"/>
        </w:rPr>
        <w:t>information</w:t>
      </w:r>
      <w:r w:rsidR="00C11C03">
        <w:t xml:space="preserve"> </w:t>
      </w:r>
      <w:r w:rsidR="00EA259D">
        <w:rPr>
          <w:rFonts w:hint="eastAsia"/>
        </w:rPr>
        <w:t>with</w:t>
      </w:r>
      <w:r w:rsidR="00EA259D">
        <w:t xml:space="preserve"> </w:t>
      </w:r>
      <w:r w:rsidR="00EA259D">
        <w:t xml:space="preserve">a PRACH configuration index </w:t>
      </w:r>
      <w:r w:rsidR="009E0542">
        <w:rPr>
          <w:rFonts w:hint="eastAsia"/>
        </w:rPr>
        <w:t>is</w:t>
      </w:r>
      <w:r w:rsidR="009E0542">
        <w:t xml:space="preserve"> </w:t>
      </w:r>
      <w:r w:rsidR="009E0542">
        <w:rPr>
          <w:rFonts w:hint="eastAsia"/>
        </w:rPr>
        <w:t>configured</w:t>
      </w:r>
      <w:r w:rsidR="009E0542">
        <w:t xml:space="preserve"> </w:t>
      </w:r>
      <w:r w:rsidR="009E0542">
        <w:rPr>
          <w:rFonts w:hint="eastAsia"/>
        </w:rPr>
        <w:t>for</w:t>
      </w:r>
      <w:r w:rsidR="009E0542">
        <w:t xml:space="preserve"> </w:t>
      </w:r>
      <w:r w:rsidR="009E0542">
        <w:rPr>
          <w:rFonts w:hint="eastAsia"/>
        </w:rPr>
        <w:t>both</w:t>
      </w:r>
      <w:r w:rsidR="009E0542">
        <w:t xml:space="preserve"> </w:t>
      </w:r>
      <w:r w:rsidR="009E0542">
        <w:rPr>
          <w:rFonts w:hint="eastAsia"/>
        </w:rPr>
        <w:t>RedCap</w:t>
      </w:r>
      <w:r w:rsidR="009E0542">
        <w:t xml:space="preserve"> </w:t>
      </w:r>
      <w:r w:rsidR="009E0542">
        <w:rPr>
          <w:rFonts w:hint="eastAsia"/>
        </w:rPr>
        <w:t>and</w:t>
      </w:r>
      <w:r w:rsidR="009E0542">
        <w:t xml:space="preserve"> </w:t>
      </w:r>
      <w:r w:rsidR="009E0542">
        <w:rPr>
          <w:rFonts w:hint="eastAsia"/>
        </w:rPr>
        <w:t>non-RedCap</w:t>
      </w:r>
      <w:r w:rsidR="009E0542">
        <w:t xml:space="preserve"> </w:t>
      </w:r>
      <w:r w:rsidR="009E0542">
        <w:rPr>
          <w:rFonts w:hint="eastAsia"/>
        </w:rPr>
        <w:t>UEs,</w:t>
      </w:r>
      <w:r w:rsidR="009E0542">
        <w:t xml:space="preserve"> </w:t>
      </w:r>
      <w:r w:rsidR="009E0542">
        <w:rPr>
          <w:rFonts w:hint="eastAsia"/>
        </w:rPr>
        <w:t>it</w:t>
      </w:r>
      <w:r w:rsidR="009E0542">
        <w:t xml:space="preserve"> </w:t>
      </w:r>
      <w:r w:rsidR="00B1077E">
        <w:rPr>
          <w:rFonts w:hint="eastAsia"/>
        </w:rPr>
        <w:t>may</w:t>
      </w:r>
      <w:r w:rsidR="009E0542">
        <w:t xml:space="preserve"> </w:t>
      </w:r>
      <w:r w:rsidR="009E0542">
        <w:rPr>
          <w:rFonts w:hint="eastAsia"/>
        </w:rPr>
        <w:t>restrict</w:t>
      </w:r>
      <w:r w:rsidR="009E0542">
        <w:t xml:space="preserve"> </w:t>
      </w:r>
      <w:r w:rsidR="009E0542">
        <w:rPr>
          <w:rFonts w:hint="eastAsia"/>
        </w:rPr>
        <w:t>a</w:t>
      </w:r>
      <w:r w:rsidR="009E0542">
        <w:t xml:space="preserve"> </w:t>
      </w:r>
      <w:r w:rsidR="009E0542">
        <w:rPr>
          <w:rFonts w:hint="eastAsia"/>
        </w:rPr>
        <w:t>possibility</w:t>
      </w:r>
      <w:r w:rsidR="009E0542">
        <w:t xml:space="preserve"> </w:t>
      </w:r>
      <w:r w:rsidR="009E0542">
        <w:rPr>
          <w:rFonts w:hint="eastAsia"/>
        </w:rPr>
        <w:t>to</w:t>
      </w:r>
      <w:r w:rsidR="009E0542">
        <w:t xml:space="preserve"> </w:t>
      </w:r>
      <w:r w:rsidR="009E0542">
        <w:rPr>
          <w:rFonts w:hint="eastAsia"/>
        </w:rPr>
        <w:t>configure</w:t>
      </w:r>
      <w:r w:rsidR="009E0542">
        <w:t xml:space="preserve"> </w:t>
      </w:r>
      <w:r w:rsidR="009E0542">
        <w:rPr>
          <w:rFonts w:hint="eastAsia"/>
        </w:rPr>
        <w:t>all</w:t>
      </w:r>
      <w:r w:rsidR="009E0542">
        <w:t xml:space="preserve"> </w:t>
      </w:r>
      <w:r w:rsidR="009E0542">
        <w:rPr>
          <w:rFonts w:hint="eastAsia"/>
        </w:rPr>
        <w:t>subframes</w:t>
      </w:r>
      <w:r w:rsidR="009E0542">
        <w:t xml:space="preserve"> </w:t>
      </w:r>
      <w:r w:rsidR="009E0542">
        <w:rPr>
          <w:rFonts w:hint="eastAsia"/>
        </w:rPr>
        <w:t>from</w:t>
      </w:r>
      <w:r w:rsidR="009E0542">
        <w:t xml:space="preserve"> </w:t>
      </w:r>
      <w:r w:rsidR="009E0542">
        <w:rPr>
          <w:rFonts w:hint="eastAsia"/>
        </w:rPr>
        <w:t>0</w:t>
      </w:r>
      <w:r w:rsidR="009E0542">
        <w:t xml:space="preserve"> </w:t>
      </w:r>
      <w:r w:rsidR="009E0542">
        <w:rPr>
          <w:rFonts w:hint="eastAsia"/>
        </w:rPr>
        <w:t>to</w:t>
      </w:r>
      <w:r w:rsidR="009E0542">
        <w:t xml:space="preserve"> </w:t>
      </w:r>
      <w:r w:rsidR="009E0542">
        <w:rPr>
          <w:rFonts w:hint="eastAsia"/>
        </w:rPr>
        <w:t>9</w:t>
      </w:r>
      <w:r w:rsidR="009E0542">
        <w:t xml:space="preserve"> </w:t>
      </w:r>
      <w:r w:rsidR="00940779">
        <w:rPr>
          <w:rFonts w:hint="eastAsia"/>
        </w:rPr>
        <w:t>for</w:t>
      </w:r>
      <w:r w:rsidR="009E0542">
        <w:t xml:space="preserve"> possible </w:t>
      </w:r>
      <w:r w:rsidR="009E0542">
        <w:rPr>
          <w:rFonts w:hint="eastAsia"/>
        </w:rPr>
        <w:t>PRACH</w:t>
      </w:r>
      <w:r w:rsidR="009E0542">
        <w:t xml:space="preserve"> </w:t>
      </w:r>
      <w:r w:rsidR="009E0542">
        <w:rPr>
          <w:rFonts w:hint="eastAsia"/>
        </w:rPr>
        <w:t>occasions</w:t>
      </w:r>
      <w:r w:rsidR="009E0542">
        <w:t xml:space="preserve"> </w:t>
      </w:r>
      <w:r w:rsidR="009E0542">
        <w:rPr>
          <w:rFonts w:hint="eastAsia"/>
        </w:rPr>
        <w:t>for</w:t>
      </w:r>
      <w:r w:rsidR="009E0542">
        <w:t xml:space="preserve"> </w:t>
      </w:r>
      <w:r w:rsidR="00EA259D">
        <w:rPr>
          <w:rFonts w:hint="eastAsia"/>
        </w:rPr>
        <w:t>the</w:t>
      </w:r>
      <w:r w:rsidR="00EA259D">
        <w:t xml:space="preserve"> </w:t>
      </w:r>
      <w:r w:rsidR="009E0542">
        <w:rPr>
          <w:rFonts w:hint="eastAsia"/>
        </w:rPr>
        <w:t>non-RedCap</w:t>
      </w:r>
      <w:r w:rsidR="009E0542">
        <w:t xml:space="preserve"> </w:t>
      </w:r>
      <w:r w:rsidR="009E0542">
        <w:rPr>
          <w:rFonts w:hint="eastAsia"/>
        </w:rPr>
        <w:t>UEs.</w:t>
      </w:r>
      <w:r w:rsidR="009E0542">
        <w:t xml:space="preserve"> </w:t>
      </w:r>
      <w:r w:rsidR="009E0542">
        <w:rPr>
          <w:rFonts w:hint="eastAsia"/>
        </w:rPr>
        <w:t>To</w:t>
      </w:r>
      <w:r w:rsidR="009E0542">
        <w:t xml:space="preserve"> </w:t>
      </w:r>
      <w:r w:rsidR="009E0542">
        <w:rPr>
          <w:rFonts w:hint="eastAsia"/>
        </w:rPr>
        <w:t>address</w:t>
      </w:r>
      <w:r w:rsidR="009E0542">
        <w:t xml:space="preserve"> </w:t>
      </w:r>
      <w:r w:rsidR="009E0542">
        <w:rPr>
          <w:rFonts w:hint="eastAsia"/>
        </w:rPr>
        <w:t>the</w:t>
      </w:r>
      <w:r w:rsidR="009E0542">
        <w:t xml:space="preserve"> </w:t>
      </w:r>
      <w:r w:rsidR="009E0542">
        <w:rPr>
          <w:rFonts w:hint="eastAsia"/>
        </w:rPr>
        <w:t>restriction</w:t>
      </w:r>
      <w:r w:rsidR="009E0542">
        <w:t xml:space="preserve"> </w:t>
      </w:r>
      <w:r w:rsidR="009E0542">
        <w:rPr>
          <w:rFonts w:hint="eastAsia"/>
        </w:rPr>
        <w:t>for</w:t>
      </w:r>
      <w:r w:rsidR="009E0542">
        <w:t xml:space="preserve"> </w:t>
      </w:r>
      <w:r w:rsidR="00EA259D">
        <w:rPr>
          <w:rFonts w:hint="eastAsia"/>
        </w:rPr>
        <w:t>the</w:t>
      </w:r>
      <w:r w:rsidR="00EA259D">
        <w:t xml:space="preserve"> </w:t>
      </w:r>
      <w:r w:rsidR="009E0542">
        <w:rPr>
          <w:rFonts w:hint="eastAsia"/>
        </w:rPr>
        <w:t>non-RedCap</w:t>
      </w:r>
      <w:r w:rsidR="009E0542">
        <w:t xml:space="preserve"> </w:t>
      </w:r>
      <w:r w:rsidR="009E0542">
        <w:rPr>
          <w:rFonts w:hint="eastAsia"/>
        </w:rPr>
        <w:t>UEs,</w:t>
      </w:r>
      <w:r w:rsidR="009E0542">
        <w:t xml:space="preserve"> </w:t>
      </w:r>
      <w:r w:rsidR="00751BB2">
        <w:t xml:space="preserve">separate system information </w:t>
      </w:r>
      <w:r w:rsidR="00594362">
        <w:t>with a PRACH configuration index</w:t>
      </w:r>
      <w:r>
        <w:t xml:space="preserve"> can be </w:t>
      </w:r>
      <w:r w:rsidR="009E0542">
        <w:rPr>
          <w:rFonts w:hint="eastAsia"/>
        </w:rPr>
        <w:t>considered</w:t>
      </w:r>
      <w:r w:rsidR="00594362">
        <w:t xml:space="preserve"> </w:t>
      </w:r>
      <w:r w:rsidR="00751BB2">
        <w:t xml:space="preserve">for </w:t>
      </w:r>
      <w:r w:rsidR="0002652C">
        <w:t xml:space="preserve">the </w:t>
      </w:r>
      <w:r w:rsidR="00751BB2">
        <w:t>RedCap UE</w:t>
      </w:r>
      <w:r w:rsidR="009E0542">
        <w:rPr>
          <w:rFonts w:hint="eastAsia"/>
        </w:rPr>
        <w:t>.</w:t>
      </w:r>
      <w:r w:rsidR="005B54E6">
        <w:t xml:space="preserve"> </w:t>
      </w:r>
    </w:p>
    <w:p w14:paraId="12523265" w14:textId="210C658F" w:rsidR="003D670B" w:rsidRDefault="005B54E6" w:rsidP="005B54E6">
      <w:pPr>
        <w:wordWrap/>
        <w:spacing w:after="120" w:line="276" w:lineRule="auto"/>
        <w:jc w:val="both"/>
      </w:pPr>
      <w:r>
        <w:rPr>
          <w:i/>
        </w:rPr>
        <w:t xml:space="preserve">Proposal 6: </w:t>
      </w:r>
      <w:r w:rsidR="00F7360F">
        <w:rPr>
          <w:rFonts w:hint="eastAsia"/>
          <w:i/>
        </w:rPr>
        <w:t>Keep</w:t>
      </w:r>
      <w:r w:rsidR="00F7360F">
        <w:rPr>
          <w:i/>
        </w:rPr>
        <w:t xml:space="preserve"> the </w:t>
      </w:r>
      <w:r w:rsidR="00F7360F">
        <w:rPr>
          <w:rFonts w:hint="eastAsia"/>
          <w:i/>
        </w:rPr>
        <w:t>Rel-16</w:t>
      </w:r>
      <w:r>
        <w:rPr>
          <w:i/>
        </w:rPr>
        <w:t xml:space="preserve"> validation rule of ROs for </w:t>
      </w:r>
      <w:r w:rsidR="00F7360F">
        <w:rPr>
          <w:rFonts w:hint="eastAsia"/>
          <w:i/>
        </w:rPr>
        <w:t>the</w:t>
      </w:r>
      <w:r w:rsidR="00F7360F">
        <w:rPr>
          <w:i/>
        </w:rPr>
        <w:t xml:space="preserve"> </w:t>
      </w:r>
      <w:r>
        <w:rPr>
          <w:i/>
        </w:rPr>
        <w:t xml:space="preserve">RedCap UE. </w:t>
      </w:r>
    </w:p>
    <w:p w14:paraId="766416CB" w14:textId="7F2229D2" w:rsidR="00594362" w:rsidRDefault="00594362" w:rsidP="00594362">
      <w:pPr>
        <w:pStyle w:val="aff3"/>
        <w:spacing w:line="252" w:lineRule="auto"/>
        <w:ind w:left="0"/>
        <w:rPr>
          <w:i/>
          <w:lang w:eastAsia="ko-KR"/>
        </w:rPr>
      </w:pPr>
      <w:r>
        <w:rPr>
          <w:i/>
          <w:lang w:eastAsia="ko-KR"/>
        </w:rPr>
        <w:t xml:space="preserve">Proposal </w:t>
      </w:r>
      <w:r w:rsidR="005B54E6">
        <w:rPr>
          <w:i/>
          <w:lang w:eastAsia="ko-KR"/>
        </w:rPr>
        <w:t>7</w:t>
      </w:r>
      <w:r>
        <w:rPr>
          <w:i/>
          <w:lang w:eastAsia="ko-KR"/>
        </w:rPr>
        <w:t xml:space="preserve">: </w:t>
      </w:r>
      <w:r w:rsidR="00A152E6" w:rsidRPr="00F65D9E">
        <w:rPr>
          <w:i/>
          <w:lang w:eastAsia="ko-KR"/>
        </w:rPr>
        <w:t xml:space="preserve">For Case </w:t>
      </w:r>
      <w:r w:rsidR="00F7360F">
        <w:rPr>
          <w:rFonts w:hint="eastAsia"/>
          <w:i/>
          <w:lang w:eastAsia="ko-KR"/>
        </w:rPr>
        <w:t>8</w:t>
      </w:r>
      <w:r w:rsidR="00A152E6" w:rsidRPr="00F65D9E">
        <w:rPr>
          <w:i/>
          <w:lang w:eastAsia="ko-KR"/>
        </w:rPr>
        <w:t xml:space="preserve">, </w:t>
      </w:r>
      <w:r w:rsidR="00A152E6">
        <w:rPr>
          <w:i/>
          <w:lang w:eastAsia="ko-KR"/>
        </w:rPr>
        <w:t xml:space="preserve">the following can be </w:t>
      </w:r>
      <w:r w:rsidR="00940779">
        <w:rPr>
          <w:rFonts w:hint="eastAsia"/>
          <w:i/>
          <w:lang w:eastAsia="ko-KR"/>
        </w:rPr>
        <w:t>studie</w:t>
      </w:r>
      <w:r w:rsidR="00A152E6">
        <w:rPr>
          <w:i/>
          <w:lang w:eastAsia="ko-KR"/>
        </w:rPr>
        <w:t>d for the RedCap UE supporting half-duplex operation in FDD</w:t>
      </w:r>
      <w:r w:rsidR="00160003">
        <w:rPr>
          <w:i/>
          <w:lang w:eastAsia="ko-KR"/>
        </w:rPr>
        <w:t>:</w:t>
      </w:r>
    </w:p>
    <w:p w14:paraId="245D7789" w14:textId="6A454078" w:rsidR="00160003" w:rsidRDefault="00160003" w:rsidP="00A152E6">
      <w:pPr>
        <w:pStyle w:val="aff3"/>
        <w:spacing w:line="252" w:lineRule="auto"/>
        <w:ind w:left="0" w:firstLine="284"/>
        <w:rPr>
          <w:i/>
          <w:lang w:eastAsia="ko-KR"/>
        </w:rPr>
      </w:pPr>
      <w:r>
        <w:rPr>
          <w:i/>
          <w:lang w:eastAsia="ko-KR"/>
        </w:rPr>
        <w:t xml:space="preserve">- </w:t>
      </w:r>
      <w:r w:rsidR="00252877">
        <w:rPr>
          <w:rFonts w:hint="eastAsia"/>
          <w:i/>
          <w:lang w:eastAsia="ko-KR"/>
        </w:rPr>
        <w:t>F</w:t>
      </w:r>
      <w:r>
        <w:rPr>
          <w:i/>
          <w:lang w:eastAsia="ko-KR"/>
        </w:rPr>
        <w:t xml:space="preserve">ollow DL scheduling (FFS dynamic and/or semi-static) and do not transmit PRACH if at least one symbol of RO </w:t>
      </w:r>
      <w:r w:rsidR="00252877">
        <w:rPr>
          <w:rFonts w:hint="eastAsia"/>
          <w:i/>
          <w:lang w:eastAsia="ko-KR"/>
        </w:rPr>
        <w:t>is</w:t>
      </w:r>
      <w:r w:rsidR="00252877">
        <w:rPr>
          <w:i/>
          <w:lang w:eastAsia="ko-KR"/>
        </w:rPr>
        <w:t xml:space="preserve"> </w:t>
      </w:r>
      <w:r>
        <w:rPr>
          <w:i/>
          <w:lang w:eastAsia="ko-KR"/>
        </w:rPr>
        <w:t>collide</w:t>
      </w:r>
      <w:r w:rsidR="00252877">
        <w:rPr>
          <w:rFonts w:hint="eastAsia"/>
          <w:i/>
          <w:lang w:eastAsia="ko-KR"/>
        </w:rPr>
        <w:t>d</w:t>
      </w:r>
      <w:r>
        <w:rPr>
          <w:i/>
          <w:lang w:eastAsia="ko-KR"/>
        </w:rPr>
        <w:t xml:space="preserve"> with scheduled DL reception considering N</w:t>
      </w:r>
      <w:r w:rsidRPr="007E734D">
        <w:rPr>
          <w:i/>
          <w:vertAlign w:val="subscript"/>
          <w:lang w:eastAsia="ko-KR"/>
        </w:rPr>
        <w:t>gap</w:t>
      </w:r>
      <w:r>
        <w:rPr>
          <w:i/>
          <w:lang w:eastAsia="ko-KR"/>
        </w:rPr>
        <w:t xml:space="preserve">. </w:t>
      </w:r>
    </w:p>
    <w:p w14:paraId="08C32EA7" w14:textId="23DF66AB" w:rsidR="00945E87" w:rsidRDefault="00945E87" w:rsidP="00A152E6">
      <w:pPr>
        <w:pStyle w:val="aff3"/>
        <w:spacing w:line="252" w:lineRule="auto"/>
        <w:ind w:left="0" w:firstLine="284"/>
        <w:rPr>
          <w:i/>
          <w:lang w:eastAsia="ko-KR"/>
        </w:rPr>
      </w:pPr>
      <w:r>
        <w:rPr>
          <w:i/>
          <w:lang w:eastAsia="ko-KR"/>
        </w:rPr>
        <w:t>- L</w:t>
      </w:r>
      <w:r w:rsidRPr="007E734D">
        <w:rPr>
          <w:i/>
          <w:lang w:eastAsia="ko-KR"/>
        </w:rPr>
        <w:t xml:space="preserve">eave it </w:t>
      </w:r>
      <w:r>
        <w:rPr>
          <w:i/>
          <w:lang w:eastAsia="ko-KR"/>
        </w:rPr>
        <w:t xml:space="preserve">up </w:t>
      </w:r>
      <w:r w:rsidRPr="007E734D">
        <w:rPr>
          <w:i/>
          <w:lang w:eastAsia="ko-KR"/>
        </w:rPr>
        <w:t>to UE implementation</w:t>
      </w:r>
      <w:r>
        <w:rPr>
          <w:i/>
          <w:lang w:eastAsia="ko-KR"/>
        </w:rPr>
        <w:t xml:space="preserve"> </w:t>
      </w:r>
      <w:r>
        <w:rPr>
          <w:rFonts w:hint="eastAsia"/>
          <w:i/>
          <w:lang w:eastAsia="ko-KR"/>
        </w:rPr>
        <w:t>(i.e.,</w:t>
      </w:r>
      <w:r>
        <w:rPr>
          <w:i/>
          <w:lang w:eastAsia="ko-KR"/>
        </w:rPr>
        <w:t xml:space="preserve"> </w:t>
      </w:r>
      <w:r>
        <w:rPr>
          <w:rFonts w:hint="eastAsia"/>
          <w:i/>
          <w:lang w:eastAsia="ko-KR"/>
        </w:rPr>
        <w:t>UE</w:t>
      </w:r>
      <w:r>
        <w:rPr>
          <w:i/>
          <w:lang w:eastAsia="ko-KR"/>
        </w:rPr>
        <w:t xml:space="preserve"> </w:t>
      </w:r>
      <w:r>
        <w:rPr>
          <w:rFonts w:hint="eastAsia"/>
          <w:i/>
          <w:lang w:eastAsia="ko-KR"/>
        </w:rPr>
        <w:t>can</w:t>
      </w:r>
      <w:r>
        <w:rPr>
          <w:i/>
          <w:lang w:eastAsia="ko-KR"/>
        </w:rPr>
        <w:t xml:space="preserve"> </w:t>
      </w:r>
      <w:r>
        <w:rPr>
          <w:rFonts w:hint="eastAsia"/>
          <w:i/>
          <w:lang w:eastAsia="ko-KR"/>
        </w:rPr>
        <w:t>transmit PRACH)</w:t>
      </w:r>
    </w:p>
    <w:p w14:paraId="5FFF0F0E" w14:textId="7DC73B91" w:rsidR="00160003" w:rsidRPr="00160003" w:rsidRDefault="007E734D" w:rsidP="00A152E6">
      <w:pPr>
        <w:pStyle w:val="aff3"/>
        <w:spacing w:line="252" w:lineRule="auto"/>
        <w:ind w:left="0" w:firstLine="284"/>
        <w:rPr>
          <w:i/>
          <w:lang w:eastAsia="ko-KR"/>
        </w:rPr>
      </w:pPr>
      <w:r w:rsidRPr="00160003">
        <w:rPr>
          <w:rFonts w:hint="eastAsia"/>
          <w:i/>
          <w:lang w:eastAsia="ko-KR"/>
        </w:rPr>
        <w:t xml:space="preserve">- </w:t>
      </w:r>
      <w:r w:rsidR="00252877">
        <w:rPr>
          <w:rFonts w:hint="eastAsia"/>
          <w:i/>
          <w:lang w:eastAsia="ko-KR"/>
        </w:rPr>
        <w:t>D</w:t>
      </w:r>
      <w:r w:rsidR="00160003" w:rsidRPr="00160003">
        <w:rPr>
          <w:i/>
          <w:lang w:eastAsia="ko-KR"/>
        </w:rPr>
        <w:t xml:space="preserve">oes not </w:t>
      </w:r>
      <w:r w:rsidR="00940779">
        <w:rPr>
          <w:rFonts w:hint="eastAsia"/>
          <w:i/>
          <w:lang w:eastAsia="ko-KR"/>
        </w:rPr>
        <w:t>receive</w:t>
      </w:r>
      <w:r w:rsidR="00160003" w:rsidRPr="00160003">
        <w:rPr>
          <w:i/>
          <w:lang w:eastAsia="ko-KR"/>
        </w:rPr>
        <w:t xml:space="preserve"> DL </w:t>
      </w:r>
      <w:r w:rsidR="00945E87">
        <w:rPr>
          <w:rFonts w:hint="eastAsia"/>
          <w:i/>
          <w:lang w:eastAsia="ko-KR"/>
        </w:rPr>
        <w:t>on</w:t>
      </w:r>
      <w:r w:rsidR="00160003" w:rsidRPr="00160003">
        <w:rPr>
          <w:i/>
          <w:lang w:eastAsia="ko-KR"/>
        </w:rPr>
        <w:t xml:space="preserve"> the set of symbol(s) for RO</w:t>
      </w:r>
    </w:p>
    <w:p w14:paraId="102E4E0F" w14:textId="0F6F23DA" w:rsidR="007E734D" w:rsidRDefault="007E734D" w:rsidP="007E734D">
      <w:pPr>
        <w:pStyle w:val="aff3"/>
        <w:spacing w:line="252" w:lineRule="auto"/>
        <w:ind w:left="0" w:firstLine="284"/>
        <w:rPr>
          <w:lang w:eastAsia="ko-KR"/>
        </w:rPr>
      </w:pPr>
    </w:p>
    <w:p w14:paraId="3D619EEF" w14:textId="77777777" w:rsidR="00FE4EB6" w:rsidRDefault="00FE4EB6" w:rsidP="00FE4EB6">
      <w:pPr>
        <w:wordWrap/>
        <w:spacing w:after="120" w:line="276" w:lineRule="auto"/>
        <w:ind w:firstLine="284"/>
        <w:jc w:val="both"/>
        <w:rPr>
          <w:b/>
          <w:u w:val="single"/>
        </w:rPr>
      </w:pPr>
      <w:r w:rsidRPr="00C0138D">
        <w:rPr>
          <w:b/>
          <w:u w:val="single"/>
        </w:rPr>
        <w:t>Case 9: Collision due to direction switching</w:t>
      </w:r>
    </w:p>
    <w:p w14:paraId="651B0EF0" w14:textId="35BF2ACD" w:rsidR="002D446F" w:rsidRPr="0032772D" w:rsidRDefault="002D446F" w:rsidP="002D446F">
      <w:pPr>
        <w:pStyle w:val="aff3"/>
        <w:spacing w:line="252" w:lineRule="auto"/>
        <w:ind w:left="0" w:firstLine="284"/>
      </w:pPr>
      <w:r w:rsidRPr="0032772D">
        <w:t xml:space="preserve">When </w:t>
      </w:r>
      <w:r>
        <w:t xml:space="preserve">there is a collision </w:t>
      </w:r>
      <w:r>
        <w:rPr>
          <w:lang w:eastAsia="ko-KR"/>
        </w:rPr>
        <w:t xml:space="preserve">due to direction switching </w:t>
      </w:r>
      <w:r w:rsidRPr="0032772D">
        <w:t xml:space="preserve">in a same time, how to determine the UE behavior can refer to the following specification in section </w:t>
      </w:r>
      <w:r>
        <w:t>4.3.2</w:t>
      </w:r>
      <w:r w:rsidRPr="0032772D">
        <w:t xml:space="preserve"> of TS38.21</w:t>
      </w:r>
      <w:r>
        <w:t>1</w:t>
      </w:r>
      <w:r w:rsidR="00F469D0">
        <w:t xml:space="preserve"> </w:t>
      </w:r>
      <w:r w:rsidR="00F469D0">
        <w:rPr>
          <w:rFonts w:hint="eastAsia"/>
          <w:lang w:eastAsia="ko-KR"/>
        </w:rPr>
        <w:t>[3]</w:t>
      </w:r>
      <w:r w:rsidRPr="0032772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6457A" w:rsidRPr="000D133E" w14:paraId="5CFC2A41" w14:textId="77777777" w:rsidTr="000D133E">
        <w:tc>
          <w:tcPr>
            <w:tcW w:w="9839" w:type="dxa"/>
            <w:shd w:val="clear" w:color="auto" w:fill="auto"/>
          </w:tcPr>
          <w:p w14:paraId="5A18FE67" w14:textId="77777777" w:rsidR="00F6457A" w:rsidRPr="00F6457A" w:rsidRDefault="00F6457A" w:rsidP="000D133E">
            <w:pPr>
              <w:widowControl/>
              <w:wordWrap/>
              <w:autoSpaceDE/>
              <w:autoSpaceDN/>
              <w:spacing w:after="180" w:line="276" w:lineRule="auto"/>
              <w:jc w:val="both"/>
            </w:pPr>
            <w:r w:rsidRPr="00F6457A">
              <w:t xml:space="preserve">A UE not capable of full-duplex communication is not expected to transmit in the uplink earlier than </w:t>
            </w:r>
            <w:r w:rsidRPr="000D133E">
              <w:rPr>
                <w:rFonts w:ascii="Cambria Math" w:hAnsi="Cambria Math" w:cs="Cambria Math"/>
              </w:rPr>
              <w:t>𝑁</w:t>
            </w:r>
            <w:r w:rsidRPr="000D133E">
              <w:rPr>
                <w:vertAlign w:val="subscript"/>
              </w:rPr>
              <w:t>Rx-Tx</w:t>
            </w:r>
            <w:r w:rsidRPr="000D133E">
              <w:rPr>
                <w:rFonts w:ascii="Cambria Math" w:hAnsi="Cambria Math" w:cs="Cambria Math"/>
              </w:rPr>
              <w:t>𝑇</w:t>
            </w:r>
            <w:r w:rsidRPr="000D133E">
              <w:rPr>
                <w:vertAlign w:val="subscript"/>
              </w:rPr>
              <w:t>c</w:t>
            </w:r>
            <w:r w:rsidRPr="00F6457A">
              <w:t xml:space="preserve"> after the end of the last received downlink symbol in the same cell where </w:t>
            </w:r>
            <w:r w:rsidRPr="000D133E">
              <w:rPr>
                <w:rFonts w:ascii="Cambria Math" w:hAnsi="Cambria Math" w:cs="Cambria Math"/>
              </w:rPr>
              <w:t>𝑁</w:t>
            </w:r>
            <w:r w:rsidRPr="000D133E">
              <w:rPr>
                <w:vertAlign w:val="subscript"/>
              </w:rPr>
              <w:t>Rx-Tx</w:t>
            </w:r>
            <w:r w:rsidRPr="00F6457A">
              <w:t xml:space="preserve"> is given by Table 4.3.2-3.</w:t>
            </w:r>
          </w:p>
          <w:p w14:paraId="0BE4A0DE" w14:textId="77777777" w:rsidR="00F6457A" w:rsidRPr="00F6457A" w:rsidRDefault="00F6457A" w:rsidP="000D133E">
            <w:pPr>
              <w:widowControl/>
              <w:wordWrap/>
              <w:autoSpaceDE/>
              <w:autoSpaceDN/>
              <w:spacing w:after="180" w:line="276" w:lineRule="auto"/>
              <w:jc w:val="both"/>
            </w:pPr>
            <w:r w:rsidRPr="00F6457A">
              <w:t xml:space="preserve">A UE not capable of full-duplex communication is not expected to receive in the downlink earlier than </w:t>
            </w:r>
            <w:r w:rsidRPr="000D133E">
              <w:rPr>
                <w:rFonts w:ascii="Cambria Math" w:hAnsi="Cambria Math" w:cs="Cambria Math"/>
              </w:rPr>
              <w:t>𝑁</w:t>
            </w:r>
            <w:r w:rsidRPr="000D133E">
              <w:rPr>
                <w:vertAlign w:val="subscript"/>
              </w:rPr>
              <w:t>Tx-Rx</w:t>
            </w:r>
            <w:r w:rsidRPr="000D133E">
              <w:rPr>
                <w:rFonts w:ascii="Cambria Math" w:hAnsi="Cambria Math" w:cs="Cambria Math"/>
              </w:rPr>
              <w:t>𝑇</w:t>
            </w:r>
            <w:r w:rsidRPr="000D133E">
              <w:rPr>
                <w:vertAlign w:val="subscript"/>
              </w:rPr>
              <w:t>c</w:t>
            </w:r>
            <w:r w:rsidRPr="00F6457A">
              <w:t xml:space="preserve"> after the end of the last transmitted uplink symbol in the same cell where </w:t>
            </w:r>
            <w:r w:rsidRPr="000D133E">
              <w:rPr>
                <w:rFonts w:ascii="Cambria Math" w:hAnsi="Cambria Math" w:cs="Cambria Math"/>
              </w:rPr>
              <w:t>𝑁</w:t>
            </w:r>
            <w:r w:rsidRPr="000D133E">
              <w:rPr>
                <w:vertAlign w:val="subscript"/>
              </w:rPr>
              <w:t>Tx-Rx</w:t>
            </w:r>
            <w:r w:rsidRPr="00F6457A">
              <w:t xml:space="preserve"> is given by Table 4.3.2-3. </w:t>
            </w:r>
          </w:p>
        </w:tc>
      </w:tr>
    </w:tbl>
    <w:p w14:paraId="50EDF600" w14:textId="77777777" w:rsidR="00B745B4" w:rsidRDefault="00B745B4" w:rsidP="002E1458">
      <w:pPr>
        <w:widowControl/>
        <w:wordWrap/>
        <w:autoSpaceDE/>
        <w:autoSpaceDN/>
        <w:spacing w:after="180" w:line="276" w:lineRule="auto"/>
        <w:ind w:firstLine="284"/>
        <w:jc w:val="both"/>
        <w:rPr>
          <w:lang w:val="en-GB"/>
        </w:rPr>
      </w:pPr>
    </w:p>
    <w:p w14:paraId="5403378A" w14:textId="3AFF1F88" w:rsidR="002D446F" w:rsidRDefault="002D446F" w:rsidP="002E1458">
      <w:pPr>
        <w:widowControl/>
        <w:wordWrap/>
        <w:autoSpaceDE/>
        <w:autoSpaceDN/>
        <w:spacing w:after="180" w:line="276" w:lineRule="auto"/>
        <w:ind w:firstLine="284"/>
        <w:jc w:val="both"/>
        <w:rPr>
          <w:lang w:val="en-GB"/>
        </w:rPr>
      </w:pPr>
      <w:r>
        <w:rPr>
          <w:rFonts w:hint="eastAsia"/>
        </w:rPr>
        <w:t xml:space="preserve">Based on the specification, </w:t>
      </w:r>
      <w:r>
        <w:t>the same operation can apply</w:t>
      </w:r>
      <w:r w:rsidRPr="00D77AEE">
        <w:t xml:space="preserve"> </w:t>
      </w:r>
      <w:r>
        <w:t>for the RedCap UE supporting HD-FDD operation</w:t>
      </w:r>
      <w:r w:rsidR="007E734D">
        <w:t xml:space="preserve"> in FDD</w:t>
      </w:r>
      <w:r>
        <w:t xml:space="preserve">. </w:t>
      </w:r>
      <w:r w:rsidR="00E11D1E">
        <w:rPr>
          <w:rFonts w:hint="eastAsia"/>
        </w:rPr>
        <w:t>For</w:t>
      </w:r>
      <w:r w:rsidR="00E11D1E">
        <w:t xml:space="preserve"> </w:t>
      </w:r>
      <w:r w:rsidR="00E11D1E">
        <w:rPr>
          <w:rFonts w:hint="eastAsia"/>
        </w:rPr>
        <w:t>example,</w:t>
      </w:r>
      <w:r w:rsidR="00E11D1E">
        <w:t xml:space="preserve"> </w:t>
      </w:r>
      <w:r w:rsidR="00E11D1E">
        <w:rPr>
          <w:rFonts w:hint="eastAsia"/>
        </w:rPr>
        <w:t>as</w:t>
      </w:r>
      <w:r w:rsidR="00E11D1E">
        <w:t xml:space="preserve"> </w:t>
      </w:r>
      <w:r w:rsidR="00E11D1E">
        <w:rPr>
          <w:rFonts w:hint="eastAsia"/>
        </w:rPr>
        <w:t>in</w:t>
      </w:r>
      <w:r w:rsidR="00E11D1E">
        <w:t xml:space="preserve"> </w:t>
      </w:r>
      <w:r w:rsidR="00E11D1E">
        <w:rPr>
          <w:rFonts w:hint="eastAsia"/>
        </w:rPr>
        <w:t>the</w:t>
      </w:r>
      <w:r w:rsidR="00E11D1E">
        <w:t xml:space="preserve"> </w:t>
      </w:r>
      <w:r w:rsidR="00E11D1E">
        <w:rPr>
          <w:rFonts w:hint="eastAsia"/>
        </w:rPr>
        <w:t>specification,</w:t>
      </w:r>
      <w:r w:rsidR="00E11D1E">
        <w:t xml:space="preserve"> </w:t>
      </w:r>
      <w:r w:rsidR="00E11D1E">
        <w:rPr>
          <w:rFonts w:hint="eastAsia"/>
        </w:rPr>
        <w:t>the</w:t>
      </w:r>
      <w:r w:rsidR="00E11D1E">
        <w:t xml:space="preserve"> </w:t>
      </w:r>
      <w:r w:rsidR="00E11D1E">
        <w:rPr>
          <w:rFonts w:hint="eastAsia"/>
        </w:rPr>
        <w:t>high</w:t>
      </w:r>
      <w:r w:rsidR="00E11D1E">
        <w:t xml:space="preserve"> </w:t>
      </w:r>
      <w:r w:rsidR="00E11D1E">
        <w:rPr>
          <w:rFonts w:hint="eastAsia"/>
        </w:rPr>
        <w:t>priority</w:t>
      </w:r>
      <w:r w:rsidR="00E11D1E">
        <w:t xml:space="preserve"> </w:t>
      </w:r>
      <w:r w:rsidR="00E11D1E">
        <w:rPr>
          <w:rFonts w:hint="eastAsia"/>
        </w:rPr>
        <w:t>can</w:t>
      </w:r>
      <w:r w:rsidR="00E11D1E">
        <w:t xml:space="preserve"> </w:t>
      </w:r>
      <w:r w:rsidR="00E11D1E">
        <w:rPr>
          <w:rFonts w:hint="eastAsia"/>
        </w:rPr>
        <w:t>be</w:t>
      </w:r>
      <w:r w:rsidR="00E11D1E">
        <w:t xml:space="preserve"> </w:t>
      </w:r>
      <w:r w:rsidR="00E11D1E">
        <w:rPr>
          <w:rFonts w:hint="eastAsia"/>
        </w:rPr>
        <w:t>given</w:t>
      </w:r>
      <w:r w:rsidR="00E11D1E">
        <w:t xml:space="preserve"> </w:t>
      </w:r>
      <w:r w:rsidR="00E11D1E">
        <w:rPr>
          <w:rFonts w:hint="eastAsia"/>
        </w:rPr>
        <w:t>to</w:t>
      </w:r>
      <w:r w:rsidR="00E11D1E">
        <w:t xml:space="preserve"> </w:t>
      </w:r>
      <w:r w:rsidR="00E11D1E">
        <w:rPr>
          <w:rFonts w:hint="eastAsia"/>
        </w:rPr>
        <w:t>the</w:t>
      </w:r>
      <w:r w:rsidR="00E11D1E">
        <w:t xml:space="preserve"> </w:t>
      </w:r>
      <w:r w:rsidR="00E11D1E">
        <w:rPr>
          <w:rFonts w:hint="eastAsia"/>
        </w:rPr>
        <w:t>preceding</w:t>
      </w:r>
      <w:r w:rsidR="00E11D1E">
        <w:t xml:space="preserve"> </w:t>
      </w:r>
      <w:r w:rsidR="00E11D1E">
        <w:rPr>
          <w:rFonts w:hint="eastAsia"/>
        </w:rPr>
        <w:t>UL</w:t>
      </w:r>
      <w:r w:rsidR="00E11D1E">
        <w:t xml:space="preserve"> </w:t>
      </w:r>
      <w:r w:rsidR="00E11D1E">
        <w:rPr>
          <w:rFonts w:hint="eastAsia"/>
        </w:rPr>
        <w:t>transmission</w:t>
      </w:r>
      <w:r w:rsidR="00E11D1E">
        <w:t xml:space="preserve"> </w:t>
      </w:r>
      <w:r w:rsidR="00E11D1E">
        <w:rPr>
          <w:rFonts w:hint="eastAsia"/>
        </w:rPr>
        <w:t>or</w:t>
      </w:r>
      <w:r w:rsidR="00E11D1E">
        <w:t xml:space="preserve"> </w:t>
      </w:r>
      <w:r w:rsidR="00E11D1E">
        <w:rPr>
          <w:rFonts w:hint="eastAsia"/>
        </w:rPr>
        <w:t>DL</w:t>
      </w:r>
      <w:r w:rsidR="00E11D1E">
        <w:t xml:space="preserve"> </w:t>
      </w:r>
      <w:r w:rsidR="00E11D1E">
        <w:rPr>
          <w:rFonts w:hint="eastAsia"/>
        </w:rPr>
        <w:t>reception.</w:t>
      </w:r>
      <w:r w:rsidR="00EC6F45">
        <w:t xml:space="preserve"> In order to ensure the performance of </w:t>
      </w:r>
      <w:r w:rsidR="00E11D1E">
        <w:rPr>
          <w:rFonts w:hint="eastAsia"/>
        </w:rPr>
        <w:t>the</w:t>
      </w:r>
      <w:r w:rsidR="00E11D1E">
        <w:t xml:space="preserve"> </w:t>
      </w:r>
      <w:r w:rsidR="00EC6F45">
        <w:t xml:space="preserve">UL transmission or DL reception, </w:t>
      </w:r>
      <w:r w:rsidR="00F7360F">
        <w:rPr>
          <w:rFonts w:hint="eastAsia"/>
        </w:rPr>
        <w:t>switching</w:t>
      </w:r>
      <w:r w:rsidR="00F7360F">
        <w:t xml:space="preserve"> </w:t>
      </w:r>
      <w:r w:rsidR="00EC6F45">
        <w:t>gap</w:t>
      </w:r>
      <w:r w:rsidR="00F7360F">
        <w:rPr>
          <w:rFonts w:hint="eastAsia"/>
        </w:rPr>
        <w:t>(s)</w:t>
      </w:r>
      <w:r w:rsidR="00EC6F45">
        <w:t xml:space="preserve"> need to be created before and/or after the high priority direction. </w:t>
      </w:r>
    </w:p>
    <w:p w14:paraId="1A76854C" w14:textId="2AC8B950" w:rsidR="007E734D" w:rsidRDefault="002D446F" w:rsidP="002D446F">
      <w:pPr>
        <w:pStyle w:val="aff3"/>
        <w:spacing w:line="252" w:lineRule="auto"/>
        <w:ind w:left="0"/>
        <w:rPr>
          <w:i/>
          <w:lang w:eastAsia="ko-KR"/>
        </w:rPr>
      </w:pPr>
      <w:r>
        <w:rPr>
          <w:i/>
          <w:lang w:eastAsia="ko-KR"/>
        </w:rPr>
        <w:t xml:space="preserve">Proposal </w:t>
      </w:r>
      <w:r w:rsidR="00EC6F45">
        <w:rPr>
          <w:i/>
          <w:lang w:eastAsia="ko-KR"/>
        </w:rPr>
        <w:t>8</w:t>
      </w:r>
      <w:r w:rsidRPr="00F65D9E">
        <w:rPr>
          <w:i/>
          <w:lang w:eastAsia="ko-KR"/>
        </w:rPr>
        <w:t xml:space="preserve">: For Case </w:t>
      </w:r>
      <w:r>
        <w:rPr>
          <w:i/>
          <w:lang w:eastAsia="ko-KR"/>
        </w:rPr>
        <w:t>9</w:t>
      </w:r>
      <w:r w:rsidRPr="00F65D9E">
        <w:rPr>
          <w:i/>
          <w:lang w:eastAsia="ko-KR"/>
        </w:rPr>
        <w:t xml:space="preserve">, </w:t>
      </w:r>
      <w:r w:rsidR="007E734D">
        <w:rPr>
          <w:i/>
          <w:lang w:eastAsia="ko-KR"/>
        </w:rPr>
        <w:t>the following can be considered for the RedCap UE supporting half-duplex operation in FDD.</w:t>
      </w:r>
    </w:p>
    <w:p w14:paraId="4FE4781E" w14:textId="3B202384" w:rsidR="002D446F" w:rsidRDefault="007E734D" w:rsidP="007E734D">
      <w:pPr>
        <w:pStyle w:val="aff3"/>
        <w:spacing w:line="252" w:lineRule="auto"/>
        <w:ind w:left="0" w:firstLine="284"/>
        <w:rPr>
          <w:i/>
          <w:lang w:eastAsia="ko-KR"/>
        </w:rPr>
      </w:pPr>
      <w:r>
        <w:rPr>
          <w:i/>
          <w:lang w:eastAsia="ko-KR"/>
        </w:rPr>
        <w:t xml:space="preserve">- </w:t>
      </w:r>
      <w:r w:rsidR="00F7360F">
        <w:rPr>
          <w:rFonts w:hint="eastAsia"/>
          <w:i/>
          <w:lang w:eastAsia="ko-KR"/>
        </w:rPr>
        <w:t>C</w:t>
      </w:r>
      <w:r w:rsidR="00001A26">
        <w:rPr>
          <w:i/>
          <w:lang w:eastAsia="ko-KR"/>
        </w:rPr>
        <w:t xml:space="preserve">reate </w:t>
      </w:r>
      <w:r w:rsidR="00F7360F">
        <w:rPr>
          <w:rFonts w:hint="eastAsia"/>
          <w:i/>
          <w:lang w:eastAsia="ko-KR"/>
        </w:rPr>
        <w:t>switching</w:t>
      </w:r>
      <w:r w:rsidR="00F7360F">
        <w:rPr>
          <w:i/>
          <w:lang w:eastAsia="ko-KR"/>
        </w:rPr>
        <w:t xml:space="preserve"> </w:t>
      </w:r>
      <w:r w:rsidR="00001A26">
        <w:rPr>
          <w:i/>
          <w:lang w:eastAsia="ko-KR"/>
        </w:rPr>
        <w:t>gap(</w:t>
      </w:r>
      <w:r w:rsidR="00EC6F45">
        <w:rPr>
          <w:i/>
          <w:lang w:eastAsia="ko-KR"/>
        </w:rPr>
        <w:t>s</w:t>
      </w:r>
      <w:r w:rsidR="00001A26">
        <w:rPr>
          <w:i/>
          <w:lang w:eastAsia="ko-KR"/>
        </w:rPr>
        <w:t>)</w:t>
      </w:r>
      <w:r w:rsidR="00EC6F45">
        <w:rPr>
          <w:i/>
          <w:lang w:eastAsia="ko-KR"/>
        </w:rPr>
        <w:t xml:space="preserve"> before and/or after the high priority direction.</w:t>
      </w:r>
    </w:p>
    <w:p w14:paraId="764908BF" w14:textId="77777777" w:rsidR="008951CA" w:rsidRPr="00BF16D8" w:rsidRDefault="009C1AB8" w:rsidP="00BF16D8">
      <w:pPr>
        <w:pStyle w:val="1"/>
        <w:spacing w:after="60"/>
        <w:ind w:left="431" w:hanging="431"/>
        <w:rPr>
          <w:color w:val="000000"/>
          <w:lang w:eastAsia="ko-KR"/>
        </w:rPr>
      </w:pPr>
      <w:r>
        <w:rPr>
          <w:color w:val="000000"/>
          <w:lang w:eastAsia="ko-KR"/>
        </w:rPr>
        <w:t>C</w:t>
      </w:r>
      <w:r w:rsidR="008951CA" w:rsidRPr="00C2757D">
        <w:rPr>
          <w:rFonts w:hint="eastAsia"/>
          <w:color w:val="000000"/>
          <w:lang w:eastAsia="ko-KR"/>
        </w:rPr>
        <w:t>onclusions</w:t>
      </w:r>
      <w:r w:rsidR="008951CA" w:rsidRPr="00BF16D8">
        <w:rPr>
          <w:rFonts w:hint="eastAsia"/>
          <w:color w:val="000000"/>
          <w:lang w:eastAsia="ko-KR"/>
        </w:rPr>
        <w:t xml:space="preserve"> </w:t>
      </w:r>
    </w:p>
    <w:p w14:paraId="6AE17F6B" w14:textId="77777777" w:rsidR="0081537C" w:rsidRDefault="0081537C" w:rsidP="00BF16D8">
      <w:pPr>
        <w:wordWrap/>
        <w:spacing w:before="60" w:after="60" w:line="288" w:lineRule="auto"/>
        <w:ind w:firstLine="284"/>
        <w:jc w:val="both"/>
        <w:rPr>
          <w:rFonts w:eastAsia="바탕"/>
          <w:color w:val="000000"/>
        </w:rPr>
      </w:pPr>
      <w:r w:rsidRPr="00BF16D8">
        <w:rPr>
          <w:rFonts w:eastAsia="바탕" w:hint="eastAsia"/>
          <w:color w:val="000000"/>
        </w:rPr>
        <w:t xml:space="preserve">This contribution discusses </w:t>
      </w:r>
      <w:r w:rsidR="007E734D">
        <w:rPr>
          <w:rFonts w:eastAsia="바탕"/>
          <w:color w:val="000000"/>
        </w:rPr>
        <w:t>duplex operations for a RedCap UE</w:t>
      </w:r>
      <w:r w:rsidR="00CF30E2">
        <w:rPr>
          <w:rFonts w:eastAsia="바탕"/>
          <w:color w:val="000000"/>
        </w:rPr>
        <w:t xml:space="preserve"> </w:t>
      </w:r>
      <w:r w:rsidR="007E734D">
        <w:rPr>
          <w:rFonts w:eastAsia="바탕"/>
          <w:color w:val="000000"/>
        </w:rPr>
        <w:t xml:space="preserve">supporting half-duplex operation in FDD </w:t>
      </w:r>
      <w:r w:rsidR="00D82A7E">
        <w:rPr>
          <w:rFonts w:eastAsia="바탕"/>
          <w:color w:val="000000"/>
        </w:rPr>
        <w:t xml:space="preserve">and then </w:t>
      </w:r>
      <w:r w:rsidRPr="00BF16D8">
        <w:rPr>
          <w:rFonts w:eastAsia="바탕" w:hint="eastAsia"/>
          <w:color w:val="000000"/>
        </w:rPr>
        <w:t>proposes the following</w:t>
      </w:r>
      <w:r w:rsidR="003B6579">
        <w:rPr>
          <w:rFonts w:eastAsia="바탕"/>
          <w:color w:val="000000"/>
        </w:rPr>
        <w:t xml:space="preserve"> </w:t>
      </w:r>
      <w:r w:rsidRPr="00BF16D8">
        <w:rPr>
          <w:rFonts w:eastAsia="바탕" w:hint="eastAsia"/>
          <w:color w:val="000000"/>
        </w:rPr>
        <w:t>depending on the discussion:</w:t>
      </w:r>
    </w:p>
    <w:p w14:paraId="67E22BC6" w14:textId="6F142709" w:rsidR="004B175A" w:rsidRDefault="00D374C7" w:rsidP="002F2004">
      <w:pPr>
        <w:widowControl/>
        <w:wordWrap/>
        <w:autoSpaceDE/>
        <w:autoSpaceDN/>
        <w:spacing w:after="180" w:line="276" w:lineRule="auto"/>
        <w:jc w:val="both"/>
        <w:rPr>
          <w:i/>
        </w:rPr>
      </w:pPr>
      <w:r w:rsidRPr="009F6CB2">
        <w:rPr>
          <w:i/>
        </w:rPr>
        <w:t>Proposal 1: For Case 1, the RedCap UE supporting half-duplex operation in FDD</w:t>
      </w:r>
      <w:r>
        <w:rPr>
          <w:i/>
        </w:rPr>
        <w:t xml:space="preserve"> </w:t>
      </w:r>
      <w:r>
        <w:rPr>
          <w:rFonts w:hint="eastAsia"/>
          <w:i/>
        </w:rPr>
        <w:t>can</w:t>
      </w:r>
      <w:r>
        <w:rPr>
          <w:i/>
        </w:rPr>
        <w:t xml:space="preserve"> </w:t>
      </w:r>
      <w:r>
        <w:rPr>
          <w:rFonts w:hint="eastAsia"/>
          <w:i/>
        </w:rPr>
        <w:t>cancel</w:t>
      </w:r>
      <w:r>
        <w:rPr>
          <w:i/>
        </w:rPr>
        <w:t xml:space="preserve"> </w:t>
      </w:r>
      <w:r>
        <w:rPr>
          <w:rFonts w:hint="eastAsia"/>
          <w:i/>
        </w:rPr>
        <w:t>t</w:t>
      </w:r>
      <w:r w:rsidRPr="009F6CB2">
        <w:rPr>
          <w:i/>
        </w:rPr>
        <w:t xml:space="preserve">he </w:t>
      </w:r>
      <w:r w:rsidRPr="009F6CB2">
        <w:rPr>
          <w:rFonts w:hint="eastAsia"/>
          <w:i/>
        </w:rPr>
        <w:t>semi-statically configured UL</w:t>
      </w:r>
      <w:r>
        <w:rPr>
          <w:i/>
        </w:rPr>
        <w:t xml:space="preserve"> </w:t>
      </w:r>
      <w:r>
        <w:rPr>
          <w:rFonts w:hint="eastAsia"/>
          <w:i/>
        </w:rPr>
        <w:t>by</w:t>
      </w:r>
      <w:r w:rsidR="00142819">
        <w:rPr>
          <w:i/>
        </w:rPr>
        <w:t xml:space="preserve"> </w:t>
      </w:r>
      <w:r w:rsidR="00142819">
        <w:rPr>
          <w:rFonts w:hint="eastAsia"/>
          <w:i/>
        </w:rPr>
        <w:t>considering</w:t>
      </w:r>
      <w:r>
        <w:rPr>
          <w:i/>
        </w:rPr>
        <w:t xml:space="preserve"> the </w:t>
      </w:r>
      <w:r>
        <w:rPr>
          <w:rFonts w:hint="eastAsia"/>
          <w:i/>
        </w:rPr>
        <w:t>Rel-16</w:t>
      </w:r>
      <w:r w:rsidRPr="009F6CB2">
        <w:rPr>
          <w:i/>
        </w:rPr>
        <w:t xml:space="preserve"> </w:t>
      </w:r>
      <w:r>
        <w:rPr>
          <w:i/>
        </w:rPr>
        <w:t>timeline for cancel</w:t>
      </w:r>
      <w:r>
        <w:rPr>
          <w:rFonts w:hint="eastAsia"/>
          <w:i/>
        </w:rPr>
        <w:t>l</w:t>
      </w:r>
      <w:r>
        <w:rPr>
          <w:i/>
        </w:rPr>
        <w:t>ation</w:t>
      </w:r>
      <w:r w:rsidRPr="000D0009">
        <w:rPr>
          <w:rFonts w:hint="eastAsia"/>
          <w:i/>
        </w:rPr>
        <w:t>.</w:t>
      </w:r>
    </w:p>
    <w:p w14:paraId="6A31B5AB" w14:textId="5F45332B" w:rsidR="00D374C7" w:rsidRDefault="00D374C7" w:rsidP="002F2004">
      <w:pPr>
        <w:widowControl/>
        <w:wordWrap/>
        <w:autoSpaceDE/>
        <w:autoSpaceDN/>
        <w:spacing w:after="180" w:line="276" w:lineRule="auto"/>
        <w:jc w:val="both"/>
        <w:rPr>
          <w:i/>
        </w:rPr>
      </w:pPr>
      <w:r w:rsidRPr="00F65D9E">
        <w:rPr>
          <w:i/>
        </w:rPr>
        <w:t xml:space="preserve">Proposal </w:t>
      </w:r>
      <w:r>
        <w:rPr>
          <w:i/>
        </w:rPr>
        <w:t>2</w:t>
      </w:r>
      <w:r w:rsidRPr="00F65D9E">
        <w:rPr>
          <w:i/>
        </w:rPr>
        <w:t xml:space="preserve">: For Case </w:t>
      </w:r>
      <w:r>
        <w:rPr>
          <w:i/>
        </w:rPr>
        <w:t>2</w:t>
      </w:r>
      <w:r w:rsidRPr="00F65D9E">
        <w:rPr>
          <w:i/>
        </w:rPr>
        <w:t xml:space="preserve">, </w:t>
      </w:r>
      <w:r w:rsidRPr="009F6CB2">
        <w:rPr>
          <w:i/>
        </w:rPr>
        <w:t>the RedCap UE supporting half-duplex operation in FDD</w:t>
      </w:r>
      <w:r>
        <w:rPr>
          <w:rFonts w:hint="eastAsia"/>
          <w:i/>
        </w:rPr>
        <w:t xml:space="preserve"> does not receive t</w:t>
      </w:r>
      <w:r w:rsidRPr="00B14F22">
        <w:rPr>
          <w:i/>
        </w:rPr>
        <w:t xml:space="preserve">he </w:t>
      </w:r>
      <w:r w:rsidRPr="00B14F22">
        <w:rPr>
          <w:rFonts w:hint="eastAsia"/>
          <w:i/>
        </w:rPr>
        <w:t xml:space="preserve">semi-statically configured </w:t>
      </w:r>
      <w:r w:rsidRPr="00B14F22">
        <w:rPr>
          <w:i/>
        </w:rPr>
        <w:t>D</w:t>
      </w:r>
      <w:r w:rsidRPr="00B14F22">
        <w:rPr>
          <w:rFonts w:hint="eastAsia"/>
          <w:i/>
        </w:rPr>
        <w:t>L</w:t>
      </w:r>
      <w:r>
        <w:rPr>
          <w:i/>
        </w:rPr>
        <w:t xml:space="preserve"> when at least one symbol</w:t>
      </w:r>
      <w:r w:rsidR="00C26499">
        <w:rPr>
          <w:i/>
        </w:rPr>
        <w:t xml:space="preserve"> </w:t>
      </w:r>
      <w:r w:rsidR="00C26499">
        <w:rPr>
          <w:rFonts w:hint="eastAsia"/>
          <w:i/>
        </w:rPr>
        <w:t>in</w:t>
      </w:r>
      <w:r w:rsidR="00C26499">
        <w:rPr>
          <w:i/>
        </w:rPr>
        <w:t xml:space="preserve"> </w:t>
      </w:r>
      <w:r w:rsidR="00C26499">
        <w:rPr>
          <w:rFonts w:hint="eastAsia"/>
          <w:i/>
        </w:rPr>
        <w:t>the</w:t>
      </w:r>
      <w:r w:rsidR="00C26499">
        <w:rPr>
          <w:i/>
        </w:rPr>
        <w:t xml:space="preserve"> </w:t>
      </w:r>
      <w:r w:rsidR="00C26499">
        <w:rPr>
          <w:rFonts w:hint="eastAsia"/>
          <w:i/>
        </w:rPr>
        <w:t>DL</w:t>
      </w:r>
      <w:r>
        <w:rPr>
          <w:i/>
        </w:rPr>
        <w:t xml:space="preserve"> is co</w:t>
      </w:r>
      <w:r w:rsidR="00C26499">
        <w:rPr>
          <w:rFonts w:hint="eastAsia"/>
          <w:i/>
        </w:rPr>
        <w:t>llided</w:t>
      </w:r>
      <w:r>
        <w:rPr>
          <w:i/>
        </w:rPr>
        <w:t xml:space="preserve"> with </w:t>
      </w:r>
      <w:r w:rsidRPr="00B14F22">
        <w:rPr>
          <w:i/>
        </w:rPr>
        <w:t>a UL transmission</w:t>
      </w:r>
      <w:r>
        <w:rPr>
          <w:i/>
        </w:rPr>
        <w:t xml:space="preserve"> scheduled</w:t>
      </w:r>
      <w:r w:rsidRPr="00B14F22">
        <w:rPr>
          <w:rFonts w:hint="eastAsia"/>
          <w:i/>
        </w:rPr>
        <w:t xml:space="preserve"> </w:t>
      </w:r>
      <w:r w:rsidRPr="00B14F22">
        <w:rPr>
          <w:i/>
        </w:rPr>
        <w:t>by a DCI format</w:t>
      </w:r>
      <w:r>
        <w:rPr>
          <w:i/>
        </w:rPr>
        <w:t>.</w:t>
      </w:r>
    </w:p>
    <w:p w14:paraId="01421062" w14:textId="77DB7F25" w:rsidR="00D374C7" w:rsidRDefault="00D374C7" w:rsidP="002F2004">
      <w:pPr>
        <w:widowControl/>
        <w:wordWrap/>
        <w:autoSpaceDE/>
        <w:autoSpaceDN/>
        <w:spacing w:after="180" w:line="276" w:lineRule="auto"/>
        <w:jc w:val="both"/>
        <w:rPr>
          <w:i/>
        </w:rPr>
      </w:pPr>
      <w:r w:rsidRPr="00F65D9E">
        <w:rPr>
          <w:i/>
        </w:rPr>
        <w:t xml:space="preserve">Proposal </w:t>
      </w:r>
      <w:r>
        <w:rPr>
          <w:i/>
        </w:rPr>
        <w:t>3</w:t>
      </w:r>
      <w:r w:rsidRPr="00F65D9E">
        <w:rPr>
          <w:i/>
        </w:rPr>
        <w:t xml:space="preserve">: For Case </w:t>
      </w:r>
      <w:r>
        <w:rPr>
          <w:i/>
        </w:rPr>
        <w:t>3</w:t>
      </w:r>
      <w:r w:rsidRPr="00F65D9E">
        <w:rPr>
          <w:i/>
        </w:rPr>
        <w:t>,</w:t>
      </w:r>
      <w:r>
        <w:rPr>
          <w:i/>
        </w:rPr>
        <w:t xml:space="preserve"> the RedCap UE supporting half-duplex operation in FDD</w:t>
      </w:r>
      <w:r w:rsidRPr="00F834F9">
        <w:rPr>
          <w:i/>
        </w:rPr>
        <w:t xml:space="preserve"> does not expect to be configured by semi-static configurations to be uplink and downlink in the same set of symbol(s).</w:t>
      </w:r>
    </w:p>
    <w:p w14:paraId="3AA9AE58" w14:textId="7CC8DE72" w:rsidR="00D374C7" w:rsidRDefault="00D374C7" w:rsidP="002F2004">
      <w:pPr>
        <w:widowControl/>
        <w:wordWrap/>
        <w:autoSpaceDE/>
        <w:autoSpaceDN/>
        <w:spacing w:after="180" w:line="276" w:lineRule="auto"/>
        <w:jc w:val="both"/>
        <w:rPr>
          <w:rFonts w:eastAsia="SimSun"/>
          <w:b/>
          <w:i/>
          <w:lang w:eastAsia="zh-CN"/>
        </w:rPr>
      </w:pPr>
      <w:r w:rsidRPr="00F65D9E">
        <w:rPr>
          <w:i/>
        </w:rPr>
        <w:t xml:space="preserve">Proposal </w:t>
      </w:r>
      <w:r>
        <w:rPr>
          <w:i/>
        </w:rPr>
        <w:t>4</w:t>
      </w:r>
      <w:r w:rsidRPr="00F65D9E">
        <w:rPr>
          <w:i/>
        </w:rPr>
        <w:t xml:space="preserve">: For Case </w:t>
      </w:r>
      <w:r>
        <w:rPr>
          <w:i/>
        </w:rPr>
        <w:t>4</w:t>
      </w:r>
      <w:r w:rsidRPr="00F65D9E">
        <w:rPr>
          <w:i/>
        </w:rPr>
        <w:t>,</w:t>
      </w:r>
      <w:r>
        <w:rPr>
          <w:i/>
        </w:rPr>
        <w:t xml:space="preserve"> </w:t>
      </w:r>
      <w:r>
        <w:rPr>
          <w:rFonts w:hint="eastAsia"/>
          <w:i/>
        </w:rPr>
        <w:t>the</w:t>
      </w:r>
      <w:r w:rsidRPr="00031A02">
        <w:rPr>
          <w:i/>
        </w:rPr>
        <w:t xml:space="preserve"> RedCap UE </w:t>
      </w:r>
      <w:r>
        <w:rPr>
          <w:rFonts w:hint="eastAsia"/>
          <w:i/>
        </w:rPr>
        <w:t>supporting</w:t>
      </w:r>
      <w:r w:rsidRPr="00031A02">
        <w:rPr>
          <w:i/>
        </w:rPr>
        <w:t xml:space="preserve"> half-duplex operation</w:t>
      </w:r>
      <w:r>
        <w:rPr>
          <w:i/>
        </w:rPr>
        <w:t xml:space="preserve"> </w:t>
      </w:r>
      <w:r>
        <w:rPr>
          <w:rFonts w:hint="eastAsia"/>
          <w:i/>
        </w:rPr>
        <w:t>in</w:t>
      </w:r>
      <w:r>
        <w:rPr>
          <w:i/>
        </w:rPr>
        <w:t xml:space="preserve"> </w:t>
      </w:r>
      <w:r>
        <w:rPr>
          <w:rFonts w:hint="eastAsia"/>
          <w:i/>
        </w:rPr>
        <w:t>FDD</w:t>
      </w:r>
      <w:r w:rsidRPr="00031A02">
        <w:rPr>
          <w:i/>
        </w:rPr>
        <w:t xml:space="preserve"> does not expect to </w:t>
      </w:r>
      <w:r w:rsidR="00C26499">
        <w:rPr>
          <w:rFonts w:hint="eastAsia"/>
          <w:i/>
        </w:rPr>
        <w:t>be</w:t>
      </w:r>
      <w:r w:rsidRPr="00031A02">
        <w:rPr>
          <w:i/>
        </w:rPr>
        <w:t xml:space="preserve"> dynamically scheduled </w:t>
      </w:r>
      <w:r w:rsidR="00C26499">
        <w:rPr>
          <w:rFonts w:hint="eastAsia"/>
          <w:i/>
        </w:rPr>
        <w:t>with</w:t>
      </w:r>
      <w:r w:rsidR="00C26499">
        <w:rPr>
          <w:i/>
        </w:rPr>
        <w:t xml:space="preserve"> </w:t>
      </w:r>
      <w:r w:rsidRPr="00031A02">
        <w:rPr>
          <w:i/>
        </w:rPr>
        <w:t>DL reception and UL transmission on</w:t>
      </w:r>
      <w:r>
        <w:rPr>
          <w:i/>
        </w:rPr>
        <w:t xml:space="preserve"> </w:t>
      </w:r>
      <w:r w:rsidRPr="00636067">
        <w:rPr>
          <w:i/>
        </w:rPr>
        <w:t>the same</w:t>
      </w:r>
      <w:r>
        <w:rPr>
          <w:i/>
        </w:rPr>
        <w:t xml:space="preserve"> set of</w:t>
      </w:r>
      <w:r w:rsidRPr="00636067">
        <w:rPr>
          <w:i/>
        </w:rPr>
        <w:t xml:space="preserve"> symbol(s).</w:t>
      </w:r>
    </w:p>
    <w:p w14:paraId="2904EE38" w14:textId="52EF182D" w:rsidR="00D374C7" w:rsidRDefault="00D374C7" w:rsidP="00D374C7">
      <w:pPr>
        <w:pStyle w:val="aff3"/>
        <w:spacing w:line="252" w:lineRule="auto"/>
        <w:ind w:left="0"/>
        <w:jc w:val="both"/>
        <w:rPr>
          <w:i/>
          <w:lang w:eastAsia="ko-KR"/>
        </w:rPr>
      </w:pPr>
      <w:r w:rsidRPr="00F65D9E">
        <w:rPr>
          <w:i/>
          <w:lang w:eastAsia="ko-KR"/>
        </w:rPr>
        <w:lastRenderedPageBreak/>
        <w:t xml:space="preserve">Proposal </w:t>
      </w:r>
      <w:r>
        <w:rPr>
          <w:i/>
          <w:lang w:eastAsia="ko-KR"/>
        </w:rPr>
        <w:t>5</w:t>
      </w:r>
      <w:r w:rsidRPr="00F65D9E">
        <w:rPr>
          <w:i/>
          <w:lang w:eastAsia="ko-KR"/>
        </w:rPr>
        <w:t xml:space="preserve">: For Case </w:t>
      </w:r>
      <w:r>
        <w:rPr>
          <w:i/>
          <w:lang w:eastAsia="ko-KR"/>
        </w:rPr>
        <w:t>5</w:t>
      </w:r>
      <w:r w:rsidRPr="00F65D9E">
        <w:rPr>
          <w:i/>
          <w:lang w:eastAsia="ko-KR"/>
        </w:rPr>
        <w:t xml:space="preserve">, </w:t>
      </w:r>
      <w:r>
        <w:rPr>
          <w:i/>
          <w:lang w:eastAsia="ko-KR"/>
        </w:rPr>
        <w:t xml:space="preserve">the following can be </w:t>
      </w:r>
      <w:r>
        <w:rPr>
          <w:rFonts w:hint="eastAsia"/>
          <w:i/>
          <w:lang w:eastAsia="ko-KR"/>
        </w:rPr>
        <w:t>studi</w:t>
      </w:r>
      <w:r>
        <w:rPr>
          <w:i/>
          <w:lang w:eastAsia="ko-KR"/>
        </w:rPr>
        <w:t xml:space="preserve">ed for the RedCap UE supporting half-duplex operation in FDD. </w:t>
      </w:r>
    </w:p>
    <w:p w14:paraId="3D33B349" w14:textId="77777777" w:rsidR="00D374C7" w:rsidRDefault="00D374C7" w:rsidP="00D374C7">
      <w:pPr>
        <w:pStyle w:val="aff3"/>
        <w:spacing w:line="252" w:lineRule="auto"/>
        <w:ind w:left="0" w:firstLine="284"/>
        <w:rPr>
          <w:i/>
          <w:lang w:eastAsia="ko-KR"/>
        </w:rPr>
      </w:pPr>
      <w:r>
        <w:rPr>
          <w:i/>
          <w:lang w:eastAsia="ko-KR"/>
        </w:rPr>
        <w:t>- W</w:t>
      </w:r>
      <w:r w:rsidRPr="00CC2633">
        <w:rPr>
          <w:i/>
          <w:lang w:eastAsia="ko-KR"/>
        </w:rPr>
        <w:t>hether the dynamically scheduled or semi-statically configured UL is transmitted or not can be determined by whether the UL is overlapped with the SS/PBCH in at least one symbol</w:t>
      </w:r>
      <w:r>
        <w:rPr>
          <w:i/>
          <w:lang w:eastAsia="ko-KR"/>
        </w:rPr>
        <w:t xml:space="preserve"> </w:t>
      </w:r>
    </w:p>
    <w:p w14:paraId="0371C24D" w14:textId="77777777" w:rsidR="00D374C7" w:rsidRDefault="00D374C7" w:rsidP="00D374C7">
      <w:pPr>
        <w:pStyle w:val="aff3"/>
        <w:spacing w:line="252" w:lineRule="auto"/>
        <w:ind w:left="0" w:firstLine="284"/>
      </w:pPr>
      <w:r>
        <w:rPr>
          <w:i/>
          <w:lang w:eastAsia="ko-KR"/>
        </w:rPr>
        <w:t>- Whether SS/PBCH is received or a UL is transmitted is up to UE implementation</w:t>
      </w:r>
    </w:p>
    <w:p w14:paraId="7BB7229E" w14:textId="4DD8DEC6" w:rsidR="00D374C7" w:rsidRDefault="00D374C7" w:rsidP="00D374C7">
      <w:pPr>
        <w:wordWrap/>
        <w:spacing w:after="120" w:line="276" w:lineRule="auto"/>
        <w:jc w:val="both"/>
      </w:pPr>
      <w:r>
        <w:rPr>
          <w:i/>
        </w:rPr>
        <w:t xml:space="preserve">Proposal 6: </w:t>
      </w:r>
      <w:r>
        <w:rPr>
          <w:rFonts w:hint="eastAsia"/>
          <w:i/>
        </w:rPr>
        <w:t>Keep</w:t>
      </w:r>
      <w:r>
        <w:rPr>
          <w:i/>
        </w:rPr>
        <w:t xml:space="preserve"> the </w:t>
      </w:r>
      <w:r>
        <w:rPr>
          <w:rFonts w:hint="eastAsia"/>
          <w:i/>
        </w:rPr>
        <w:t>Rel-16</w:t>
      </w:r>
      <w:r>
        <w:rPr>
          <w:i/>
        </w:rPr>
        <w:t xml:space="preserve"> validation rule of ROs for </w:t>
      </w:r>
      <w:r>
        <w:rPr>
          <w:rFonts w:hint="eastAsia"/>
          <w:i/>
        </w:rPr>
        <w:t>the</w:t>
      </w:r>
      <w:r>
        <w:rPr>
          <w:i/>
        </w:rPr>
        <w:t xml:space="preserve"> RedCap UE. </w:t>
      </w:r>
    </w:p>
    <w:p w14:paraId="3BB7FCA9" w14:textId="24BB0AEF" w:rsidR="00D374C7" w:rsidRDefault="00D374C7" w:rsidP="00D374C7">
      <w:pPr>
        <w:pStyle w:val="aff3"/>
        <w:spacing w:line="252" w:lineRule="auto"/>
        <w:ind w:left="0"/>
        <w:rPr>
          <w:i/>
          <w:lang w:eastAsia="ko-KR"/>
        </w:rPr>
      </w:pPr>
      <w:r>
        <w:rPr>
          <w:i/>
          <w:lang w:eastAsia="ko-KR"/>
        </w:rPr>
        <w:t xml:space="preserve">Proposal 7: </w:t>
      </w:r>
      <w:r w:rsidRPr="00F65D9E">
        <w:rPr>
          <w:i/>
          <w:lang w:eastAsia="ko-KR"/>
        </w:rPr>
        <w:t xml:space="preserve">For Case </w:t>
      </w:r>
      <w:r>
        <w:rPr>
          <w:rFonts w:hint="eastAsia"/>
          <w:i/>
          <w:lang w:eastAsia="ko-KR"/>
        </w:rPr>
        <w:t>8</w:t>
      </w:r>
      <w:r w:rsidRPr="00F65D9E">
        <w:rPr>
          <w:i/>
          <w:lang w:eastAsia="ko-KR"/>
        </w:rPr>
        <w:t xml:space="preserve">, </w:t>
      </w:r>
      <w:r>
        <w:rPr>
          <w:i/>
          <w:lang w:eastAsia="ko-KR"/>
        </w:rPr>
        <w:t xml:space="preserve">the following can be </w:t>
      </w:r>
      <w:r>
        <w:rPr>
          <w:rFonts w:hint="eastAsia"/>
          <w:i/>
          <w:lang w:eastAsia="ko-KR"/>
        </w:rPr>
        <w:t>studie</w:t>
      </w:r>
      <w:r>
        <w:rPr>
          <w:i/>
          <w:lang w:eastAsia="ko-KR"/>
        </w:rPr>
        <w:t>d for the RedCap UE supporting half-duplex operation in FDD:</w:t>
      </w:r>
    </w:p>
    <w:p w14:paraId="1C64C393" w14:textId="138FDE02" w:rsidR="00D374C7" w:rsidRDefault="00D374C7" w:rsidP="00D374C7">
      <w:pPr>
        <w:pStyle w:val="aff3"/>
        <w:spacing w:line="252" w:lineRule="auto"/>
        <w:ind w:left="0" w:firstLine="284"/>
        <w:rPr>
          <w:i/>
          <w:lang w:eastAsia="ko-KR"/>
        </w:rPr>
      </w:pPr>
      <w:r>
        <w:rPr>
          <w:i/>
          <w:lang w:eastAsia="ko-KR"/>
        </w:rPr>
        <w:t xml:space="preserve">- </w:t>
      </w:r>
      <w:r w:rsidR="00E11D1E">
        <w:rPr>
          <w:rFonts w:hint="eastAsia"/>
          <w:i/>
          <w:lang w:eastAsia="ko-KR"/>
        </w:rPr>
        <w:t>F</w:t>
      </w:r>
      <w:r>
        <w:rPr>
          <w:i/>
          <w:lang w:eastAsia="ko-KR"/>
        </w:rPr>
        <w:t>ollows DL scheduling (FFS dynamic and/or semi-static) and do not transmit PRACH if at least one symbol of RO collide</w:t>
      </w:r>
      <w:r w:rsidR="00E11D1E">
        <w:rPr>
          <w:rFonts w:hint="eastAsia"/>
          <w:i/>
          <w:lang w:eastAsia="ko-KR"/>
        </w:rPr>
        <w:t>d</w:t>
      </w:r>
      <w:r>
        <w:rPr>
          <w:i/>
          <w:lang w:eastAsia="ko-KR"/>
        </w:rPr>
        <w:t xml:space="preserve"> with scheduled DL reception considering N</w:t>
      </w:r>
      <w:r w:rsidRPr="007E734D">
        <w:rPr>
          <w:i/>
          <w:vertAlign w:val="subscript"/>
          <w:lang w:eastAsia="ko-KR"/>
        </w:rPr>
        <w:t>gap</w:t>
      </w:r>
      <w:r>
        <w:rPr>
          <w:i/>
          <w:lang w:eastAsia="ko-KR"/>
        </w:rPr>
        <w:t xml:space="preserve">. </w:t>
      </w:r>
    </w:p>
    <w:p w14:paraId="60AFB29F" w14:textId="77777777" w:rsidR="00D374C7" w:rsidRDefault="00D374C7" w:rsidP="00D374C7">
      <w:pPr>
        <w:pStyle w:val="aff3"/>
        <w:spacing w:line="252" w:lineRule="auto"/>
        <w:ind w:left="0" w:firstLine="284"/>
        <w:rPr>
          <w:i/>
          <w:lang w:eastAsia="ko-KR"/>
        </w:rPr>
      </w:pPr>
      <w:r>
        <w:rPr>
          <w:i/>
          <w:lang w:eastAsia="ko-KR"/>
        </w:rPr>
        <w:t>- L</w:t>
      </w:r>
      <w:r w:rsidRPr="007E734D">
        <w:rPr>
          <w:i/>
          <w:lang w:eastAsia="ko-KR"/>
        </w:rPr>
        <w:t xml:space="preserve">eave it </w:t>
      </w:r>
      <w:r>
        <w:rPr>
          <w:i/>
          <w:lang w:eastAsia="ko-KR"/>
        </w:rPr>
        <w:t xml:space="preserve">up </w:t>
      </w:r>
      <w:r w:rsidRPr="007E734D">
        <w:rPr>
          <w:i/>
          <w:lang w:eastAsia="ko-KR"/>
        </w:rPr>
        <w:t>to UE implementation</w:t>
      </w:r>
      <w:r>
        <w:rPr>
          <w:i/>
          <w:lang w:eastAsia="ko-KR"/>
        </w:rPr>
        <w:t xml:space="preserve"> </w:t>
      </w:r>
      <w:r>
        <w:rPr>
          <w:rFonts w:hint="eastAsia"/>
          <w:i/>
          <w:lang w:eastAsia="ko-KR"/>
        </w:rPr>
        <w:t>(i.e.,</w:t>
      </w:r>
      <w:r>
        <w:rPr>
          <w:i/>
          <w:lang w:eastAsia="ko-KR"/>
        </w:rPr>
        <w:t xml:space="preserve"> </w:t>
      </w:r>
      <w:r>
        <w:rPr>
          <w:rFonts w:hint="eastAsia"/>
          <w:i/>
          <w:lang w:eastAsia="ko-KR"/>
        </w:rPr>
        <w:t>UE</w:t>
      </w:r>
      <w:r>
        <w:rPr>
          <w:i/>
          <w:lang w:eastAsia="ko-KR"/>
        </w:rPr>
        <w:t xml:space="preserve"> </w:t>
      </w:r>
      <w:r>
        <w:rPr>
          <w:rFonts w:hint="eastAsia"/>
          <w:i/>
          <w:lang w:eastAsia="ko-KR"/>
        </w:rPr>
        <w:t>can</w:t>
      </w:r>
      <w:r>
        <w:rPr>
          <w:i/>
          <w:lang w:eastAsia="ko-KR"/>
        </w:rPr>
        <w:t xml:space="preserve"> </w:t>
      </w:r>
      <w:r>
        <w:rPr>
          <w:rFonts w:hint="eastAsia"/>
          <w:i/>
          <w:lang w:eastAsia="ko-KR"/>
        </w:rPr>
        <w:t>transmit PRACH)</w:t>
      </w:r>
    </w:p>
    <w:p w14:paraId="4F645DE5" w14:textId="1144B27E" w:rsidR="00D374C7" w:rsidRPr="00160003" w:rsidRDefault="00D374C7" w:rsidP="00D374C7">
      <w:pPr>
        <w:pStyle w:val="aff3"/>
        <w:spacing w:line="252" w:lineRule="auto"/>
        <w:ind w:left="0" w:firstLine="284"/>
        <w:rPr>
          <w:i/>
          <w:lang w:eastAsia="ko-KR"/>
        </w:rPr>
      </w:pPr>
      <w:r w:rsidRPr="00160003">
        <w:rPr>
          <w:rFonts w:hint="eastAsia"/>
          <w:i/>
          <w:lang w:eastAsia="ko-KR"/>
        </w:rPr>
        <w:t xml:space="preserve">- </w:t>
      </w:r>
      <w:r w:rsidR="00E11D1E">
        <w:rPr>
          <w:rFonts w:hint="eastAsia"/>
          <w:i/>
          <w:lang w:eastAsia="ko-KR"/>
        </w:rPr>
        <w:t>D</w:t>
      </w:r>
      <w:r w:rsidRPr="00160003">
        <w:rPr>
          <w:i/>
          <w:lang w:eastAsia="ko-KR"/>
        </w:rPr>
        <w:t xml:space="preserve">oes not </w:t>
      </w:r>
      <w:r>
        <w:rPr>
          <w:rFonts w:hint="eastAsia"/>
          <w:i/>
          <w:lang w:eastAsia="ko-KR"/>
        </w:rPr>
        <w:t>receive</w:t>
      </w:r>
      <w:r w:rsidRPr="00160003">
        <w:rPr>
          <w:i/>
          <w:lang w:eastAsia="ko-KR"/>
        </w:rPr>
        <w:t xml:space="preserve"> DL </w:t>
      </w:r>
      <w:r>
        <w:rPr>
          <w:rFonts w:hint="eastAsia"/>
          <w:i/>
          <w:lang w:eastAsia="ko-KR"/>
        </w:rPr>
        <w:t>on</w:t>
      </w:r>
      <w:r w:rsidRPr="00160003">
        <w:rPr>
          <w:i/>
          <w:lang w:eastAsia="ko-KR"/>
        </w:rPr>
        <w:t xml:space="preserve"> the set of symbol(s) for RO</w:t>
      </w:r>
    </w:p>
    <w:p w14:paraId="5872F5C1" w14:textId="77777777" w:rsidR="00D374C7" w:rsidRDefault="00D374C7" w:rsidP="00D374C7">
      <w:pPr>
        <w:pStyle w:val="aff3"/>
        <w:spacing w:line="252" w:lineRule="auto"/>
        <w:ind w:left="0" w:firstLine="284"/>
        <w:rPr>
          <w:lang w:eastAsia="ko-KR"/>
        </w:rPr>
      </w:pPr>
    </w:p>
    <w:p w14:paraId="64E195F8" w14:textId="77777777" w:rsidR="00D374C7" w:rsidRDefault="00D374C7" w:rsidP="00D374C7">
      <w:pPr>
        <w:pStyle w:val="aff3"/>
        <w:spacing w:line="252" w:lineRule="auto"/>
        <w:ind w:left="0"/>
        <w:rPr>
          <w:i/>
          <w:lang w:eastAsia="ko-KR"/>
        </w:rPr>
      </w:pPr>
      <w:r>
        <w:rPr>
          <w:i/>
          <w:lang w:eastAsia="ko-KR"/>
        </w:rPr>
        <w:t>Proposal 8</w:t>
      </w:r>
      <w:r w:rsidRPr="00F65D9E">
        <w:rPr>
          <w:i/>
          <w:lang w:eastAsia="ko-KR"/>
        </w:rPr>
        <w:t xml:space="preserve">: For Case </w:t>
      </w:r>
      <w:r>
        <w:rPr>
          <w:i/>
          <w:lang w:eastAsia="ko-KR"/>
        </w:rPr>
        <w:t>9</w:t>
      </w:r>
      <w:r w:rsidRPr="00F65D9E">
        <w:rPr>
          <w:i/>
          <w:lang w:eastAsia="ko-KR"/>
        </w:rPr>
        <w:t xml:space="preserve">, </w:t>
      </w:r>
      <w:r>
        <w:rPr>
          <w:i/>
          <w:lang w:eastAsia="ko-KR"/>
        </w:rPr>
        <w:t>the following can be considered for the RedCap UE supporting half-duplex operation in FDD.</w:t>
      </w:r>
    </w:p>
    <w:p w14:paraId="0241935C" w14:textId="3D434767" w:rsidR="00D374C7" w:rsidRDefault="00D374C7" w:rsidP="00A11170">
      <w:pPr>
        <w:pStyle w:val="aff3"/>
        <w:spacing w:line="252" w:lineRule="auto"/>
        <w:ind w:left="0" w:firstLine="284"/>
      </w:pPr>
      <w:r>
        <w:rPr>
          <w:i/>
          <w:lang w:eastAsia="ko-KR"/>
        </w:rPr>
        <w:t xml:space="preserve">- </w:t>
      </w:r>
      <w:r>
        <w:rPr>
          <w:rFonts w:hint="eastAsia"/>
          <w:i/>
          <w:lang w:eastAsia="ko-KR"/>
        </w:rPr>
        <w:t>C</w:t>
      </w:r>
      <w:r>
        <w:rPr>
          <w:i/>
          <w:lang w:eastAsia="ko-KR"/>
        </w:rPr>
        <w:t xml:space="preserve">reate </w:t>
      </w:r>
      <w:r>
        <w:rPr>
          <w:rFonts w:hint="eastAsia"/>
          <w:i/>
          <w:lang w:eastAsia="ko-KR"/>
        </w:rPr>
        <w:t>switching</w:t>
      </w:r>
      <w:r>
        <w:rPr>
          <w:i/>
          <w:lang w:eastAsia="ko-KR"/>
        </w:rPr>
        <w:t xml:space="preserve"> gap(s) before and/or after the high priority direction.</w:t>
      </w:r>
    </w:p>
    <w:p w14:paraId="69096719" w14:textId="77777777" w:rsidR="00B14A00" w:rsidRPr="00F26783" w:rsidRDefault="00B14A00" w:rsidP="00FB0672">
      <w:pPr>
        <w:widowControl/>
        <w:wordWrap/>
        <w:autoSpaceDE/>
        <w:autoSpaceDN/>
        <w:spacing w:line="259" w:lineRule="auto"/>
        <w:ind w:left="1080"/>
        <w:rPr>
          <w:lang w:val="x-none" w:eastAsia="x-none"/>
        </w:rPr>
      </w:pPr>
    </w:p>
    <w:p w14:paraId="28C5190D" w14:textId="77777777" w:rsidR="000776FF" w:rsidRPr="00C2757D" w:rsidRDefault="000776FF" w:rsidP="000E71FB">
      <w:pPr>
        <w:pStyle w:val="1"/>
        <w:numPr>
          <w:ilvl w:val="0"/>
          <w:numId w:val="0"/>
        </w:numPr>
        <w:spacing w:before="0" w:after="60"/>
        <w:rPr>
          <w:rFonts w:eastAsia="바탕"/>
          <w:color w:val="000000"/>
          <w:lang w:val="pt-BR" w:eastAsia="ko-KR"/>
        </w:rPr>
      </w:pPr>
      <w:r w:rsidRPr="00C2757D">
        <w:rPr>
          <w:color w:val="000000"/>
          <w:lang w:val="pt-BR" w:eastAsia="ko-KR"/>
        </w:rPr>
        <w:t>References:</w:t>
      </w:r>
    </w:p>
    <w:p w14:paraId="2C5EE1F0" w14:textId="77777777" w:rsidR="00CF30E2" w:rsidRDefault="0078484B" w:rsidP="00CF30E2">
      <w:pPr>
        <w:widowControl/>
        <w:wordWrap/>
        <w:spacing w:after="120"/>
        <w:ind w:left="308" w:hangingChars="154" w:hanging="308"/>
        <w:jc w:val="both"/>
        <w:rPr>
          <w:rFonts w:eastAsia="바탕"/>
          <w:color w:val="000000"/>
        </w:rPr>
      </w:pPr>
      <w:r>
        <w:rPr>
          <w:rFonts w:eastAsia="바탕" w:hint="eastAsia"/>
          <w:color w:val="000000"/>
        </w:rPr>
        <w:t>[1</w:t>
      </w:r>
      <w:r w:rsidR="00986ED8" w:rsidRPr="00C2757D">
        <w:rPr>
          <w:rFonts w:eastAsia="바탕" w:hint="eastAsia"/>
          <w:color w:val="000000"/>
        </w:rPr>
        <w:t xml:space="preserve">] </w:t>
      </w:r>
      <w:r w:rsidR="00D80C94">
        <w:rPr>
          <w:rFonts w:eastAsia="바탕" w:hint="eastAsia"/>
          <w:color w:val="000000"/>
        </w:rPr>
        <w:t>R</w:t>
      </w:r>
      <w:r w:rsidR="00D80C94">
        <w:rPr>
          <w:rFonts w:eastAsia="바탕"/>
          <w:color w:val="000000"/>
        </w:rPr>
        <w:t>P-210918, “</w:t>
      </w:r>
      <w:r w:rsidR="00D80C94" w:rsidRPr="00D80C94">
        <w:rPr>
          <w:rFonts w:eastAsia="바탕"/>
          <w:color w:val="000000"/>
        </w:rPr>
        <w:t>Revised WID on support of reduced capability NR devices”</w:t>
      </w:r>
      <w:r w:rsidR="00D80C94">
        <w:rPr>
          <w:rFonts w:eastAsia="바탕"/>
          <w:color w:val="000000"/>
        </w:rPr>
        <w:t>, Nokia, Ericsson</w:t>
      </w:r>
    </w:p>
    <w:p w14:paraId="4F0E8256" w14:textId="77777777" w:rsidR="00907B51" w:rsidRDefault="00907B51" w:rsidP="00CF30E2">
      <w:pPr>
        <w:widowControl/>
        <w:wordWrap/>
        <w:spacing w:after="120"/>
        <w:ind w:left="308" w:hangingChars="154" w:hanging="308"/>
        <w:jc w:val="both"/>
        <w:rPr>
          <w:rFonts w:eastAsia="바탕"/>
          <w:color w:val="000000"/>
        </w:rPr>
      </w:pPr>
      <w:r>
        <w:rPr>
          <w:rFonts w:eastAsia="바탕"/>
          <w:color w:val="000000"/>
        </w:rPr>
        <w:t xml:space="preserve">[2] TS38.213, </w:t>
      </w:r>
      <w:r w:rsidR="00D605D3">
        <w:rPr>
          <w:rFonts w:eastAsia="바탕"/>
          <w:color w:val="000000"/>
        </w:rPr>
        <w:t xml:space="preserve">“NR; </w:t>
      </w:r>
      <w:r w:rsidR="00D605D3" w:rsidRPr="00D605D3">
        <w:rPr>
          <w:rFonts w:eastAsia="바탕"/>
          <w:color w:val="000000"/>
        </w:rPr>
        <w:t>Physical layer procedures for control</w:t>
      </w:r>
      <w:r w:rsidR="00D605D3">
        <w:rPr>
          <w:rFonts w:eastAsia="바탕"/>
          <w:color w:val="000000"/>
        </w:rPr>
        <w:t>”</w:t>
      </w:r>
    </w:p>
    <w:p w14:paraId="7AAB0863" w14:textId="77777777" w:rsidR="00907B51" w:rsidRDefault="00907B51" w:rsidP="00CF30E2">
      <w:pPr>
        <w:widowControl/>
        <w:wordWrap/>
        <w:spacing w:after="120"/>
        <w:ind w:left="308" w:hangingChars="154" w:hanging="308"/>
        <w:jc w:val="both"/>
        <w:rPr>
          <w:rFonts w:eastAsia="바탕"/>
          <w:lang w:eastAsia="zh-CN"/>
        </w:rPr>
      </w:pPr>
      <w:r>
        <w:rPr>
          <w:rFonts w:eastAsia="바탕"/>
          <w:color w:val="000000"/>
        </w:rPr>
        <w:t>[3] TS38.211,</w:t>
      </w:r>
      <w:r w:rsidR="00D605D3">
        <w:rPr>
          <w:rFonts w:eastAsia="바탕"/>
          <w:color w:val="000000"/>
        </w:rPr>
        <w:t xml:space="preserve"> “NR; </w:t>
      </w:r>
      <w:r w:rsidR="00D605D3" w:rsidRPr="00D605D3">
        <w:rPr>
          <w:rFonts w:eastAsia="바탕"/>
          <w:color w:val="000000"/>
        </w:rPr>
        <w:t>Physical channels and modulation</w:t>
      </w:r>
      <w:r w:rsidR="00D605D3">
        <w:rPr>
          <w:rFonts w:eastAsia="바탕"/>
          <w:color w:val="000000"/>
        </w:rPr>
        <w:t>”</w:t>
      </w:r>
    </w:p>
    <w:p w14:paraId="0E6DB46E" w14:textId="77777777" w:rsidR="0038396C" w:rsidRDefault="0038396C" w:rsidP="00C97E1D">
      <w:pPr>
        <w:widowControl/>
        <w:wordWrap/>
        <w:spacing w:after="120"/>
        <w:ind w:left="308" w:hangingChars="154" w:hanging="308"/>
        <w:jc w:val="both"/>
        <w:rPr>
          <w:rFonts w:eastAsia="바탕"/>
          <w:lang w:eastAsia="zh-CN"/>
        </w:rPr>
      </w:pPr>
    </w:p>
    <w:sectPr w:rsidR="0038396C"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3F10D" w14:textId="77777777" w:rsidR="00F26B3E" w:rsidRPr="00C47AD2" w:rsidRDefault="00F26B3E">
      <w:pPr>
        <w:rPr>
          <w:rFonts w:ascii="Arial" w:hAnsi="Arial"/>
          <w:sz w:val="12"/>
        </w:rPr>
      </w:pPr>
      <w:r>
        <w:separator/>
      </w:r>
    </w:p>
  </w:endnote>
  <w:endnote w:type="continuationSeparator" w:id="0">
    <w:p w14:paraId="1F29174B" w14:textId="77777777" w:rsidR="00F26B3E" w:rsidRPr="00C47AD2" w:rsidRDefault="00F26B3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75C0A" w14:textId="77777777" w:rsidR="00DE0C1B" w:rsidRDefault="00DE0C1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482CC4A" w14:textId="77777777" w:rsidR="00DE0C1B" w:rsidRDefault="00DE0C1B"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A91EE" w14:textId="3BF67E10" w:rsidR="00DE0C1B" w:rsidRDefault="00DE0C1B">
    <w:pPr>
      <w:pStyle w:val="a5"/>
    </w:pPr>
    <w:r>
      <w:fldChar w:fldCharType="begin"/>
    </w:r>
    <w:r>
      <w:instrText xml:space="preserve"> PAGE   \* MERGEFORMAT </w:instrText>
    </w:r>
    <w:r>
      <w:fldChar w:fldCharType="separate"/>
    </w:r>
    <w:r w:rsidR="00217D94">
      <w:t>1</w:t>
    </w:r>
    <w:r>
      <w:fldChar w:fldCharType="end"/>
    </w:r>
  </w:p>
  <w:p w14:paraId="11DD216B" w14:textId="77777777" w:rsidR="00DE0C1B" w:rsidRDefault="00DE0C1B"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68B6F" w14:textId="77777777" w:rsidR="00F26B3E" w:rsidRPr="00C47AD2" w:rsidRDefault="00F26B3E">
      <w:pPr>
        <w:rPr>
          <w:rFonts w:ascii="Arial" w:hAnsi="Arial"/>
          <w:sz w:val="12"/>
        </w:rPr>
      </w:pPr>
      <w:r>
        <w:separator/>
      </w:r>
    </w:p>
  </w:footnote>
  <w:footnote w:type="continuationSeparator" w:id="0">
    <w:p w14:paraId="332CFF55" w14:textId="77777777" w:rsidR="00F26B3E" w:rsidRPr="00C47AD2" w:rsidRDefault="00F26B3E">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2B29F2"/>
    <w:multiLevelType w:val="hybridMultilevel"/>
    <w:tmpl w:val="63FE68A6"/>
    <w:lvl w:ilvl="0" w:tplc="2E945B50">
      <w:start w:val="2"/>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3440362"/>
    <w:multiLevelType w:val="hybridMultilevel"/>
    <w:tmpl w:val="FBC66F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507ABC"/>
    <w:multiLevelType w:val="hybridMultilevel"/>
    <w:tmpl w:val="868AC5D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28065F"/>
    <w:multiLevelType w:val="hybridMultilevel"/>
    <w:tmpl w:val="7B700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4E44176">
      <w:numFmt w:val="bullet"/>
      <w:lvlText w:val="-"/>
      <w:lvlJc w:val="left"/>
      <w:pPr>
        <w:ind w:left="2160" w:hanging="360"/>
      </w:pPr>
      <w:rPr>
        <w:rFonts w:ascii="Times New Roman" w:eastAsia="맑은 고딕" w:hAnsi="Times New Roman" w:cs="Times New Roman" w:hint="default"/>
        <w:i/>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6924DFF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677EA"/>
    <w:multiLevelType w:val="hybridMultilevel"/>
    <w:tmpl w:val="259E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8" w15:restartNumberingAfterBreak="0">
    <w:nsid w:val="52C50F77"/>
    <w:multiLevelType w:val="hybridMultilevel"/>
    <w:tmpl w:val="7C902BD0"/>
    <w:lvl w:ilvl="0" w:tplc="3DFC701C">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54359F"/>
    <w:multiLevelType w:val="hybridMultilevel"/>
    <w:tmpl w:val="89201DF0"/>
    <w:lvl w:ilvl="0" w:tplc="FCCCBA6E">
      <w:numFmt w:val="bullet"/>
      <w:lvlText w:val="-"/>
      <w:lvlJc w:val="left"/>
      <w:pPr>
        <w:ind w:left="760" w:hanging="360"/>
      </w:pPr>
      <w:rPr>
        <w:rFonts w:ascii="Times New Roman" w:eastAsia="Calibri"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72F97F5A"/>
    <w:multiLevelType w:val="hybridMultilevel"/>
    <w:tmpl w:val="D3C01160"/>
    <w:lvl w:ilvl="0" w:tplc="734A4E9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3"/>
  </w:num>
  <w:num w:numId="6">
    <w:abstractNumId w:val="29"/>
  </w:num>
  <w:num w:numId="7">
    <w:abstractNumId w:val="14"/>
  </w:num>
  <w:num w:numId="8">
    <w:abstractNumId w:val="11"/>
  </w:num>
  <w:num w:numId="9">
    <w:abstractNumId w:val="27"/>
  </w:num>
  <w:num w:numId="10">
    <w:abstractNumId w:val="4"/>
  </w:num>
  <w:num w:numId="11">
    <w:abstractNumId w:val="6"/>
  </w:num>
  <w:num w:numId="12">
    <w:abstractNumId w:val="28"/>
  </w:num>
  <w:num w:numId="13">
    <w:abstractNumId w:val="5"/>
  </w:num>
  <w:num w:numId="14">
    <w:abstractNumId w:val="22"/>
  </w:num>
  <w:num w:numId="15">
    <w:abstractNumId w:val="19"/>
  </w:num>
  <w:num w:numId="16">
    <w:abstractNumId w:val="1"/>
  </w:num>
  <w:num w:numId="17">
    <w:abstractNumId w:val="24"/>
  </w:num>
  <w:num w:numId="18">
    <w:abstractNumId w:val="6"/>
  </w:num>
  <w:num w:numId="19">
    <w:abstractNumId w:val="6"/>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2"/>
  </w:num>
  <w:num w:numId="28">
    <w:abstractNumId w:val="18"/>
  </w:num>
  <w:num w:numId="29">
    <w:abstractNumId w:val="12"/>
  </w:num>
  <w:num w:numId="30">
    <w:abstractNumId w:val="23"/>
  </w:num>
  <w:num w:numId="31">
    <w:abstractNumId w:val="17"/>
  </w:num>
  <w:num w:numId="32">
    <w:abstractNumId w:val="21"/>
  </w:num>
  <w:num w:numId="33">
    <w:abstractNumId w:val="15"/>
  </w:num>
  <w:num w:numId="34">
    <w:abstractNumId w:val="3"/>
  </w:num>
  <w:num w:numId="35">
    <w:abstractNumId w:val="16"/>
  </w:num>
  <w:num w:numId="36">
    <w:abstractNumId w:val="7"/>
  </w:num>
  <w:num w:numId="37">
    <w:abstractNumId w:val="25"/>
  </w:num>
  <w:num w:numId="38">
    <w:abstractNumId w:val="20"/>
  </w:num>
  <w:num w:numId="3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52"/>
    <w:rsid w:val="000008F8"/>
    <w:rsid w:val="00000998"/>
    <w:rsid w:val="00000E5C"/>
    <w:rsid w:val="0000114F"/>
    <w:rsid w:val="0000124D"/>
    <w:rsid w:val="000015D1"/>
    <w:rsid w:val="00001A26"/>
    <w:rsid w:val="00001D04"/>
    <w:rsid w:val="0000225A"/>
    <w:rsid w:val="000022D6"/>
    <w:rsid w:val="0000265A"/>
    <w:rsid w:val="000026A4"/>
    <w:rsid w:val="000026DC"/>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C29"/>
    <w:rsid w:val="00005CFE"/>
    <w:rsid w:val="0000606A"/>
    <w:rsid w:val="00006080"/>
    <w:rsid w:val="000064BA"/>
    <w:rsid w:val="00006766"/>
    <w:rsid w:val="00006959"/>
    <w:rsid w:val="00006C3A"/>
    <w:rsid w:val="00006E56"/>
    <w:rsid w:val="00006EFE"/>
    <w:rsid w:val="0000713A"/>
    <w:rsid w:val="00007407"/>
    <w:rsid w:val="00007464"/>
    <w:rsid w:val="00007698"/>
    <w:rsid w:val="000078E2"/>
    <w:rsid w:val="00007E42"/>
    <w:rsid w:val="000100A9"/>
    <w:rsid w:val="00010377"/>
    <w:rsid w:val="00010506"/>
    <w:rsid w:val="000105C6"/>
    <w:rsid w:val="00010AF1"/>
    <w:rsid w:val="00010C1E"/>
    <w:rsid w:val="00010E5D"/>
    <w:rsid w:val="00011584"/>
    <w:rsid w:val="00011909"/>
    <w:rsid w:val="00011D54"/>
    <w:rsid w:val="000121EF"/>
    <w:rsid w:val="0001244B"/>
    <w:rsid w:val="000125D5"/>
    <w:rsid w:val="000125DC"/>
    <w:rsid w:val="00012769"/>
    <w:rsid w:val="00012863"/>
    <w:rsid w:val="00012AB4"/>
    <w:rsid w:val="00012D10"/>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5F85"/>
    <w:rsid w:val="00016003"/>
    <w:rsid w:val="0001622E"/>
    <w:rsid w:val="00016244"/>
    <w:rsid w:val="000165CD"/>
    <w:rsid w:val="000168AB"/>
    <w:rsid w:val="00016E99"/>
    <w:rsid w:val="00017159"/>
    <w:rsid w:val="0001721B"/>
    <w:rsid w:val="000177E9"/>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AE2"/>
    <w:rsid w:val="00023BE4"/>
    <w:rsid w:val="00023D7A"/>
    <w:rsid w:val="0002402A"/>
    <w:rsid w:val="00024218"/>
    <w:rsid w:val="0002427B"/>
    <w:rsid w:val="000242ED"/>
    <w:rsid w:val="0002447D"/>
    <w:rsid w:val="000246DF"/>
    <w:rsid w:val="00024745"/>
    <w:rsid w:val="00024790"/>
    <w:rsid w:val="000249C2"/>
    <w:rsid w:val="00025752"/>
    <w:rsid w:val="00025AE3"/>
    <w:rsid w:val="00025C90"/>
    <w:rsid w:val="00025CB7"/>
    <w:rsid w:val="00025E11"/>
    <w:rsid w:val="000261C8"/>
    <w:rsid w:val="0002652C"/>
    <w:rsid w:val="00026E2C"/>
    <w:rsid w:val="00027104"/>
    <w:rsid w:val="0002729F"/>
    <w:rsid w:val="00027452"/>
    <w:rsid w:val="0002755F"/>
    <w:rsid w:val="00027594"/>
    <w:rsid w:val="000304A1"/>
    <w:rsid w:val="000304B7"/>
    <w:rsid w:val="00030ACF"/>
    <w:rsid w:val="00030BA3"/>
    <w:rsid w:val="00030C69"/>
    <w:rsid w:val="0003112C"/>
    <w:rsid w:val="00031138"/>
    <w:rsid w:val="00031475"/>
    <w:rsid w:val="000315E1"/>
    <w:rsid w:val="0003180D"/>
    <w:rsid w:val="00031A02"/>
    <w:rsid w:val="00031B5C"/>
    <w:rsid w:val="000321AD"/>
    <w:rsid w:val="00032292"/>
    <w:rsid w:val="0003250D"/>
    <w:rsid w:val="00032F71"/>
    <w:rsid w:val="000331DC"/>
    <w:rsid w:val="000332A8"/>
    <w:rsid w:val="000337E3"/>
    <w:rsid w:val="000338DC"/>
    <w:rsid w:val="00033BAA"/>
    <w:rsid w:val="00033E5E"/>
    <w:rsid w:val="00033EAC"/>
    <w:rsid w:val="00034239"/>
    <w:rsid w:val="00034305"/>
    <w:rsid w:val="00034368"/>
    <w:rsid w:val="0003436D"/>
    <w:rsid w:val="00035870"/>
    <w:rsid w:val="00035A6F"/>
    <w:rsid w:val="00035B31"/>
    <w:rsid w:val="00035D65"/>
    <w:rsid w:val="00036512"/>
    <w:rsid w:val="00036C0E"/>
    <w:rsid w:val="00036E7A"/>
    <w:rsid w:val="00036F54"/>
    <w:rsid w:val="000371C2"/>
    <w:rsid w:val="000374B7"/>
    <w:rsid w:val="0003792F"/>
    <w:rsid w:val="00037E7E"/>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2E8"/>
    <w:rsid w:val="00043818"/>
    <w:rsid w:val="00043A4F"/>
    <w:rsid w:val="00043B44"/>
    <w:rsid w:val="00044304"/>
    <w:rsid w:val="0004526A"/>
    <w:rsid w:val="00045379"/>
    <w:rsid w:val="00045597"/>
    <w:rsid w:val="00045967"/>
    <w:rsid w:val="00045DCF"/>
    <w:rsid w:val="00045DD9"/>
    <w:rsid w:val="0004610F"/>
    <w:rsid w:val="000465D0"/>
    <w:rsid w:val="000465EE"/>
    <w:rsid w:val="00046B15"/>
    <w:rsid w:val="00046C8A"/>
    <w:rsid w:val="00046F10"/>
    <w:rsid w:val="00046F69"/>
    <w:rsid w:val="000470B2"/>
    <w:rsid w:val="00047360"/>
    <w:rsid w:val="00047586"/>
    <w:rsid w:val="000475F8"/>
    <w:rsid w:val="00047704"/>
    <w:rsid w:val="0004797F"/>
    <w:rsid w:val="00047D43"/>
    <w:rsid w:val="00047E47"/>
    <w:rsid w:val="00047E6A"/>
    <w:rsid w:val="00050173"/>
    <w:rsid w:val="00050343"/>
    <w:rsid w:val="00050761"/>
    <w:rsid w:val="00050AC2"/>
    <w:rsid w:val="000510DE"/>
    <w:rsid w:val="00051645"/>
    <w:rsid w:val="000517D6"/>
    <w:rsid w:val="00051B84"/>
    <w:rsid w:val="00051E53"/>
    <w:rsid w:val="0005237F"/>
    <w:rsid w:val="00052865"/>
    <w:rsid w:val="000533D5"/>
    <w:rsid w:val="00053A2D"/>
    <w:rsid w:val="00054169"/>
    <w:rsid w:val="000542C5"/>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E23"/>
    <w:rsid w:val="00061EA0"/>
    <w:rsid w:val="00062146"/>
    <w:rsid w:val="0006274C"/>
    <w:rsid w:val="00062813"/>
    <w:rsid w:val="00062923"/>
    <w:rsid w:val="00062ED4"/>
    <w:rsid w:val="00063353"/>
    <w:rsid w:val="000633B9"/>
    <w:rsid w:val="0006391C"/>
    <w:rsid w:val="00063934"/>
    <w:rsid w:val="00063DCE"/>
    <w:rsid w:val="000640CB"/>
    <w:rsid w:val="000640D4"/>
    <w:rsid w:val="00064299"/>
    <w:rsid w:val="000645CE"/>
    <w:rsid w:val="0006467E"/>
    <w:rsid w:val="00064850"/>
    <w:rsid w:val="00064C69"/>
    <w:rsid w:val="00064F15"/>
    <w:rsid w:val="000650C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9E2"/>
    <w:rsid w:val="00066F63"/>
    <w:rsid w:val="00067A4D"/>
    <w:rsid w:val="00067C41"/>
    <w:rsid w:val="00067F97"/>
    <w:rsid w:val="00070368"/>
    <w:rsid w:val="00070649"/>
    <w:rsid w:val="0007067F"/>
    <w:rsid w:val="00070748"/>
    <w:rsid w:val="00070B8D"/>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6EB"/>
    <w:rsid w:val="0008277C"/>
    <w:rsid w:val="00082A3D"/>
    <w:rsid w:val="00082BBF"/>
    <w:rsid w:val="00082D17"/>
    <w:rsid w:val="00082FDD"/>
    <w:rsid w:val="000832F9"/>
    <w:rsid w:val="00083627"/>
    <w:rsid w:val="000836BA"/>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36C"/>
    <w:rsid w:val="0008656A"/>
    <w:rsid w:val="00086E75"/>
    <w:rsid w:val="00086F56"/>
    <w:rsid w:val="0008719F"/>
    <w:rsid w:val="0008743C"/>
    <w:rsid w:val="00087440"/>
    <w:rsid w:val="000878AF"/>
    <w:rsid w:val="00087AC2"/>
    <w:rsid w:val="000901E5"/>
    <w:rsid w:val="0009023A"/>
    <w:rsid w:val="00090486"/>
    <w:rsid w:val="00090832"/>
    <w:rsid w:val="00090883"/>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0D6"/>
    <w:rsid w:val="00097113"/>
    <w:rsid w:val="000973C8"/>
    <w:rsid w:val="0009743B"/>
    <w:rsid w:val="000976E1"/>
    <w:rsid w:val="00097A79"/>
    <w:rsid w:val="00097A85"/>
    <w:rsid w:val="00097C9E"/>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42F"/>
    <w:rsid w:val="000A2683"/>
    <w:rsid w:val="000A26B8"/>
    <w:rsid w:val="000A2733"/>
    <w:rsid w:val="000A38E5"/>
    <w:rsid w:val="000A391D"/>
    <w:rsid w:val="000A39EE"/>
    <w:rsid w:val="000A3FA4"/>
    <w:rsid w:val="000A40EE"/>
    <w:rsid w:val="000A4284"/>
    <w:rsid w:val="000A43C3"/>
    <w:rsid w:val="000A4445"/>
    <w:rsid w:val="000A44B9"/>
    <w:rsid w:val="000A49D0"/>
    <w:rsid w:val="000A5255"/>
    <w:rsid w:val="000A5602"/>
    <w:rsid w:val="000A582B"/>
    <w:rsid w:val="000A5A0E"/>
    <w:rsid w:val="000A5BA8"/>
    <w:rsid w:val="000A5D5F"/>
    <w:rsid w:val="000A5E47"/>
    <w:rsid w:val="000A6155"/>
    <w:rsid w:val="000A6309"/>
    <w:rsid w:val="000A63FC"/>
    <w:rsid w:val="000A6890"/>
    <w:rsid w:val="000A7020"/>
    <w:rsid w:val="000A7068"/>
    <w:rsid w:val="000A73B2"/>
    <w:rsid w:val="000A7549"/>
    <w:rsid w:val="000A7AE9"/>
    <w:rsid w:val="000A7B1C"/>
    <w:rsid w:val="000A7C19"/>
    <w:rsid w:val="000A7C42"/>
    <w:rsid w:val="000A7CA2"/>
    <w:rsid w:val="000A7DD1"/>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2D61"/>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B7D79"/>
    <w:rsid w:val="000C01FD"/>
    <w:rsid w:val="000C02BC"/>
    <w:rsid w:val="000C080D"/>
    <w:rsid w:val="000C0C52"/>
    <w:rsid w:val="000C12F6"/>
    <w:rsid w:val="000C1AE2"/>
    <w:rsid w:val="000C1DEB"/>
    <w:rsid w:val="000C1F04"/>
    <w:rsid w:val="000C2A38"/>
    <w:rsid w:val="000C2B98"/>
    <w:rsid w:val="000C2D2F"/>
    <w:rsid w:val="000C335C"/>
    <w:rsid w:val="000C3782"/>
    <w:rsid w:val="000C394A"/>
    <w:rsid w:val="000C3CEC"/>
    <w:rsid w:val="000C41F9"/>
    <w:rsid w:val="000C47C2"/>
    <w:rsid w:val="000C4ABE"/>
    <w:rsid w:val="000C4B7F"/>
    <w:rsid w:val="000C4D5D"/>
    <w:rsid w:val="000C4E4E"/>
    <w:rsid w:val="000C4FA9"/>
    <w:rsid w:val="000C5036"/>
    <w:rsid w:val="000C5186"/>
    <w:rsid w:val="000C51E3"/>
    <w:rsid w:val="000C5321"/>
    <w:rsid w:val="000C5A48"/>
    <w:rsid w:val="000C5CB6"/>
    <w:rsid w:val="000C6336"/>
    <w:rsid w:val="000C63B4"/>
    <w:rsid w:val="000C64B6"/>
    <w:rsid w:val="000C650A"/>
    <w:rsid w:val="000C6568"/>
    <w:rsid w:val="000C6618"/>
    <w:rsid w:val="000C6886"/>
    <w:rsid w:val="000C6BA2"/>
    <w:rsid w:val="000C6CCA"/>
    <w:rsid w:val="000C6DDC"/>
    <w:rsid w:val="000C7251"/>
    <w:rsid w:val="000C77B1"/>
    <w:rsid w:val="000C77E6"/>
    <w:rsid w:val="000C7951"/>
    <w:rsid w:val="000C7B8A"/>
    <w:rsid w:val="000C7BEA"/>
    <w:rsid w:val="000D0009"/>
    <w:rsid w:val="000D00D9"/>
    <w:rsid w:val="000D016A"/>
    <w:rsid w:val="000D0435"/>
    <w:rsid w:val="000D05D3"/>
    <w:rsid w:val="000D07A0"/>
    <w:rsid w:val="000D0842"/>
    <w:rsid w:val="000D0974"/>
    <w:rsid w:val="000D133E"/>
    <w:rsid w:val="000D1342"/>
    <w:rsid w:val="000D138F"/>
    <w:rsid w:val="000D1491"/>
    <w:rsid w:val="000D1530"/>
    <w:rsid w:val="000D1AC1"/>
    <w:rsid w:val="000D1B7E"/>
    <w:rsid w:val="000D21E6"/>
    <w:rsid w:val="000D230B"/>
    <w:rsid w:val="000D2E6A"/>
    <w:rsid w:val="000D3264"/>
    <w:rsid w:val="000D32C4"/>
    <w:rsid w:val="000D373E"/>
    <w:rsid w:val="000D397A"/>
    <w:rsid w:val="000D3F69"/>
    <w:rsid w:val="000D40A7"/>
    <w:rsid w:val="000D47A9"/>
    <w:rsid w:val="000D494B"/>
    <w:rsid w:val="000D4A44"/>
    <w:rsid w:val="000D4A5A"/>
    <w:rsid w:val="000D4BF2"/>
    <w:rsid w:val="000D50D9"/>
    <w:rsid w:val="000D54F3"/>
    <w:rsid w:val="000D5E1E"/>
    <w:rsid w:val="000D6342"/>
    <w:rsid w:val="000D67DD"/>
    <w:rsid w:val="000D6BB3"/>
    <w:rsid w:val="000D6DE0"/>
    <w:rsid w:val="000D7178"/>
    <w:rsid w:val="000D783F"/>
    <w:rsid w:val="000D7B06"/>
    <w:rsid w:val="000D7CE4"/>
    <w:rsid w:val="000E045F"/>
    <w:rsid w:val="000E0798"/>
    <w:rsid w:val="000E07D1"/>
    <w:rsid w:val="000E0879"/>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3A87"/>
    <w:rsid w:val="000E40C6"/>
    <w:rsid w:val="000E4275"/>
    <w:rsid w:val="000E4420"/>
    <w:rsid w:val="000E4BE4"/>
    <w:rsid w:val="000E4D48"/>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6E0E"/>
    <w:rsid w:val="000E71FB"/>
    <w:rsid w:val="000E7238"/>
    <w:rsid w:val="000E7266"/>
    <w:rsid w:val="000E7A9E"/>
    <w:rsid w:val="000E7AB3"/>
    <w:rsid w:val="000E7C15"/>
    <w:rsid w:val="000E7E4E"/>
    <w:rsid w:val="000E7EC9"/>
    <w:rsid w:val="000F012E"/>
    <w:rsid w:val="000F0718"/>
    <w:rsid w:val="000F0787"/>
    <w:rsid w:val="000F07EF"/>
    <w:rsid w:val="000F0954"/>
    <w:rsid w:val="000F09CB"/>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4C5"/>
    <w:rsid w:val="000F3757"/>
    <w:rsid w:val="000F3787"/>
    <w:rsid w:val="000F3A3F"/>
    <w:rsid w:val="000F3CE6"/>
    <w:rsid w:val="000F3D1F"/>
    <w:rsid w:val="000F4171"/>
    <w:rsid w:val="000F433D"/>
    <w:rsid w:val="000F4757"/>
    <w:rsid w:val="000F4B6B"/>
    <w:rsid w:val="000F4B81"/>
    <w:rsid w:val="000F4DA6"/>
    <w:rsid w:val="000F5696"/>
    <w:rsid w:val="000F5898"/>
    <w:rsid w:val="000F5C39"/>
    <w:rsid w:val="000F5E27"/>
    <w:rsid w:val="000F5F5B"/>
    <w:rsid w:val="000F5F83"/>
    <w:rsid w:val="000F637B"/>
    <w:rsid w:val="000F6756"/>
    <w:rsid w:val="000F688F"/>
    <w:rsid w:val="000F69F2"/>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0BD"/>
    <w:rsid w:val="0010441C"/>
    <w:rsid w:val="00104653"/>
    <w:rsid w:val="00104DD3"/>
    <w:rsid w:val="00104E3D"/>
    <w:rsid w:val="00104E82"/>
    <w:rsid w:val="00105B83"/>
    <w:rsid w:val="00105FF4"/>
    <w:rsid w:val="00106039"/>
    <w:rsid w:val="0010603F"/>
    <w:rsid w:val="001061C0"/>
    <w:rsid w:val="00106357"/>
    <w:rsid w:val="0010653B"/>
    <w:rsid w:val="0010671D"/>
    <w:rsid w:val="001067CF"/>
    <w:rsid w:val="00106D3B"/>
    <w:rsid w:val="0010705D"/>
    <w:rsid w:val="001078A4"/>
    <w:rsid w:val="00107A4D"/>
    <w:rsid w:val="00107D82"/>
    <w:rsid w:val="00107ED9"/>
    <w:rsid w:val="001105E8"/>
    <w:rsid w:val="00110A3C"/>
    <w:rsid w:val="00110C65"/>
    <w:rsid w:val="00110E02"/>
    <w:rsid w:val="0011118B"/>
    <w:rsid w:val="00111200"/>
    <w:rsid w:val="00111515"/>
    <w:rsid w:val="0011158D"/>
    <w:rsid w:val="001120CF"/>
    <w:rsid w:val="0011227F"/>
    <w:rsid w:val="00112F12"/>
    <w:rsid w:val="00112FD7"/>
    <w:rsid w:val="001131C5"/>
    <w:rsid w:val="001132D8"/>
    <w:rsid w:val="0011331E"/>
    <w:rsid w:val="00113549"/>
    <w:rsid w:val="00113DC6"/>
    <w:rsid w:val="00113F4B"/>
    <w:rsid w:val="00114815"/>
    <w:rsid w:val="00114896"/>
    <w:rsid w:val="00114A30"/>
    <w:rsid w:val="00114A86"/>
    <w:rsid w:val="00114AFD"/>
    <w:rsid w:val="001151F5"/>
    <w:rsid w:val="00115526"/>
    <w:rsid w:val="001155CC"/>
    <w:rsid w:val="00115766"/>
    <w:rsid w:val="001158A0"/>
    <w:rsid w:val="00115A50"/>
    <w:rsid w:val="00115CCD"/>
    <w:rsid w:val="00115F78"/>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EB"/>
    <w:rsid w:val="00120788"/>
    <w:rsid w:val="00120962"/>
    <w:rsid w:val="00120A9F"/>
    <w:rsid w:val="00120AE4"/>
    <w:rsid w:val="00120B2B"/>
    <w:rsid w:val="00120DAA"/>
    <w:rsid w:val="00121688"/>
    <w:rsid w:val="0012195E"/>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794"/>
    <w:rsid w:val="00125836"/>
    <w:rsid w:val="00125D9A"/>
    <w:rsid w:val="00125E0C"/>
    <w:rsid w:val="00125EA5"/>
    <w:rsid w:val="00126032"/>
    <w:rsid w:val="00126089"/>
    <w:rsid w:val="0012627E"/>
    <w:rsid w:val="0012629F"/>
    <w:rsid w:val="00126E51"/>
    <w:rsid w:val="00126FF4"/>
    <w:rsid w:val="0012712A"/>
    <w:rsid w:val="00127418"/>
    <w:rsid w:val="001274FC"/>
    <w:rsid w:val="001277A8"/>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398"/>
    <w:rsid w:val="00134761"/>
    <w:rsid w:val="001347FE"/>
    <w:rsid w:val="00134ADA"/>
    <w:rsid w:val="00134BCE"/>
    <w:rsid w:val="00134D8E"/>
    <w:rsid w:val="001351D6"/>
    <w:rsid w:val="00135246"/>
    <w:rsid w:val="001358C5"/>
    <w:rsid w:val="00135BD0"/>
    <w:rsid w:val="00136344"/>
    <w:rsid w:val="001369CA"/>
    <w:rsid w:val="00136BAC"/>
    <w:rsid w:val="00136C8C"/>
    <w:rsid w:val="00136FC3"/>
    <w:rsid w:val="001370D6"/>
    <w:rsid w:val="00137202"/>
    <w:rsid w:val="00137346"/>
    <w:rsid w:val="0013736F"/>
    <w:rsid w:val="00137606"/>
    <w:rsid w:val="00137A32"/>
    <w:rsid w:val="00137A7B"/>
    <w:rsid w:val="00137A7F"/>
    <w:rsid w:val="00137F24"/>
    <w:rsid w:val="001400AB"/>
    <w:rsid w:val="00140389"/>
    <w:rsid w:val="00140484"/>
    <w:rsid w:val="00141500"/>
    <w:rsid w:val="001417A0"/>
    <w:rsid w:val="00141E94"/>
    <w:rsid w:val="00142819"/>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4AC8"/>
    <w:rsid w:val="001454FF"/>
    <w:rsid w:val="00145DA9"/>
    <w:rsid w:val="00145DB2"/>
    <w:rsid w:val="0014634C"/>
    <w:rsid w:val="0014681D"/>
    <w:rsid w:val="00146D8A"/>
    <w:rsid w:val="00146F7E"/>
    <w:rsid w:val="0014733A"/>
    <w:rsid w:val="00147A8F"/>
    <w:rsid w:val="00147ABD"/>
    <w:rsid w:val="001502B8"/>
    <w:rsid w:val="00150A19"/>
    <w:rsid w:val="00150A53"/>
    <w:rsid w:val="00150B99"/>
    <w:rsid w:val="00151410"/>
    <w:rsid w:val="001514D4"/>
    <w:rsid w:val="00151542"/>
    <w:rsid w:val="00151579"/>
    <w:rsid w:val="001516BA"/>
    <w:rsid w:val="00151725"/>
    <w:rsid w:val="00151B61"/>
    <w:rsid w:val="00151D6C"/>
    <w:rsid w:val="00151FDC"/>
    <w:rsid w:val="0015203D"/>
    <w:rsid w:val="0015205A"/>
    <w:rsid w:val="00152088"/>
    <w:rsid w:val="00152C83"/>
    <w:rsid w:val="001531C6"/>
    <w:rsid w:val="001533BC"/>
    <w:rsid w:val="00153540"/>
    <w:rsid w:val="00153CFD"/>
    <w:rsid w:val="00153D56"/>
    <w:rsid w:val="00153FD6"/>
    <w:rsid w:val="00154467"/>
    <w:rsid w:val="001546A9"/>
    <w:rsid w:val="00154973"/>
    <w:rsid w:val="00154D5D"/>
    <w:rsid w:val="00154DDC"/>
    <w:rsid w:val="00155077"/>
    <w:rsid w:val="00155305"/>
    <w:rsid w:val="00155344"/>
    <w:rsid w:val="00155477"/>
    <w:rsid w:val="00155769"/>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003"/>
    <w:rsid w:val="001601A4"/>
    <w:rsid w:val="0016079B"/>
    <w:rsid w:val="00160D7F"/>
    <w:rsid w:val="00160D9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652"/>
    <w:rsid w:val="00165879"/>
    <w:rsid w:val="001658C7"/>
    <w:rsid w:val="00165C24"/>
    <w:rsid w:val="001667EC"/>
    <w:rsid w:val="00166AEF"/>
    <w:rsid w:val="00166F56"/>
    <w:rsid w:val="001670FB"/>
    <w:rsid w:val="00167321"/>
    <w:rsid w:val="001673D2"/>
    <w:rsid w:val="001674C5"/>
    <w:rsid w:val="00167596"/>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C97"/>
    <w:rsid w:val="00184D58"/>
    <w:rsid w:val="00184DB9"/>
    <w:rsid w:val="00185A9D"/>
    <w:rsid w:val="00186048"/>
    <w:rsid w:val="001861BD"/>
    <w:rsid w:val="001865D9"/>
    <w:rsid w:val="001867BE"/>
    <w:rsid w:val="001867D3"/>
    <w:rsid w:val="0018738F"/>
    <w:rsid w:val="00187574"/>
    <w:rsid w:val="00187957"/>
    <w:rsid w:val="00187B3C"/>
    <w:rsid w:val="00187F3B"/>
    <w:rsid w:val="00190287"/>
    <w:rsid w:val="00190472"/>
    <w:rsid w:val="001904BF"/>
    <w:rsid w:val="00190608"/>
    <w:rsid w:val="0019072B"/>
    <w:rsid w:val="00190B0B"/>
    <w:rsid w:val="00190ECA"/>
    <w:rsid w:val="00191901"/>
    <w:rsid w:val="00191A03"/>
    <w:rsid w:val="00191FE4"/>
    <w:rsid w:val="00191FE6"/>
    <w:rsid w:val="00192258"/>
    <w:rsid w:val="00192518"/>
    <w:rsid w:val="001925D4"/>
    <w:rsid w:val="00192602"/>
    <w:rsid w:val="00192701"/>
    <w:rsid w:val="001927D6"/>
    <w:rsid w:val="00192804"/>
    <w:rsid w:val="00192970"/>
    <w:rsid w:val="00192BFC"/>
    <w:rsid w:val="00192D7B"/>
    <w:rsid w:val="00192E13"/>
    <w:rsid w:val="00193174"/>
    <w:rsid w:val="00193198"/>
    <w:rsid w:val="001932C3"/>
    <w:rsid w:val="0019332D"/>
    <w:rsid w:val="001935F5"/>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89"/>
    <w:rsid w:val="001968AC"/>
    <w:rsid w:val="001969F4"/>
    <w:rsid w:val="00196AD4"/>
    <w:rsid w:val="00196B58"/>
    <w:rsid w:val="00196B5E"/>
    <w:rsid w:val="00197050"/>
    <w:rsid w:val="001971A3"/>
    <w:rsid w:val="00197402"/>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742"/>
    <w:rsid w:val="001A3867"/>
    <w:rsid w:val="001A3C3A"/>
    <w:rsid w:val="001A3C45"/>
    <w:rsid w:val="001A3E49"/>
    <w:rsid w:val="001A41A1"/>
    <w:rsid w:val="001A51C6"/>
    <w:rsid w:val="001A52C1"/>
    <w:rsid w:val="001A5514"/>
    <w:rsid w:val="001A559A"/>
    <w:rsid w:val="001A597B"/>
    <w:rsid w:val="001A5C01"/>
    <w:rsid w:val="001A5C92"/>
    <w:rsid w:val="001A5D6A"/>
    <w:rsid w:val="001A612F"/>
    <w:rsid w:val="001A6351"/>
    <w:rsid w:val="001A6D1A"/>
    <w:rsid w:val="001A6F26"/>
    <w:rsid w:val="001A7024"/>
    <w:rsid w:val="001A72CA"/>
    <w:rsid w:val="001A737B"/>
    <w:rsid w:val="001A7626"/>
    <w:rsid w:val="001A77A6"/>
    <w:rsid w:val="001A781C"/>
    <w:rsid w:val="001A7BD7"/>
    <w:rsid w:val="001A7D03"/>
    <w:rsid w:val="001A7E7F"/>
    <w:rsid w:val="001B0250"/>
    <w:rsid w:val="001B0287"/>
    <w:rsid w:val="001B0485"/>
    <w:rsid w:val="001B0975"/>
    <w:rsid w:val="001B0D33"/>
    <w:rsid w:val="001B0D5A"/>
    <w:rsid w:val="001B11CD"/>
    <w:rsid w:val="001B121B"/>
    <w:rsid w:val="001B132E"/>
    <w:rsid w:val="001B1333"/>
    <w:rsid w:val="001B16F9"/>
    <w:rsid w:val="001B1937"/>
    <w:rsid w:val="001B2183"/>
    <w:rsid w:val="001B29FF"/>
    <w:rsid w:val="001B2CF9"/>
    <w:rsid w:val="001B2EDC"/>
    <w:rsid w:val="001B305C"/>
    <w:rsid w:val="001B3081"/>
    <w:rsid w:val="001B3179"/>
    <w:rsid w:val="001B34BD"/>
    <w:rsid w:val="001B3EF6"/>
    <w:rsid w:val="001B3F78"/>
    <w:rsid w:val="001B47DA"/>
    <w:rsid w:val="001B48DB"/>
    <w:rsid w:val="001B4968"/>
    <w:rsid w:val="001B4B59"/>
    <w:rsid w:val="001B4EE5"/>
    <w:rsid w:val="001B4EF5"/>
    <w:rsid w:val="001B4F59"/>
    <w:rsid w:val="001B54FD"/>
    <w:rsid w:val="001B56E4"/>
    <w:rsid w:val="001B5727"/>
    <w:rsid w:val="001B5C03"/>
    <w:rsid w:val="001B5C0C"/>
    <w:rsid w:val="001B5E96"/>
    <w:rsid w:val="001B623F"/>
    <w:rsid w:val="001B6403"/>
    <w:rsid w:val="001B6C20"/>
    <w:rsid w:val="001B6EF7"/>
    <w:rsid w:val="001B6FB7"/>
    <w:rsid w:val="001B70AA"/>
    <w:rsid w:val="001B7425"/>
    <w:rsid w:val="001B7A12"/>
    <w:rsid w:val="001B7B90"/>
    <w:rsid w:val="001B7C6A"/>
    <w:rsid w:val="001B7FFA"/>
    <w:rsid w:val="001C0310"/>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C18"/>
    <w:rsid w:val="001C3D08"/>
    <w:rsid w:val="001C4147"/>
    <w:rsid w:val="001C4222"/>
    <w:rsid w:val="001C4272"/>
    <w:rsid w:val="001C486E"/>
    <w:rsid w:val="001C5169"/>
    <w:rsid w:val="001C545D"/>
    <w:rsid w:val="001C597A"/>
    <w:rsid w:val="001C5BEA"/>
    <w:rsid w:val="001C5CF1"/>
    <w:rsid w:val="001C5EF2"/>
    <w:rsid w:val="001C6A6C"/>
    <w:rsid w:val="001C708B"/>
    <w:rsid w:val="001C745A"/>
    <w:rsid w:val="001C7648"/>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97D"/>
    <w:rsid w:val="001D2C48"/>
    <w:rsid w:val="001D2E6F"/>
    <w:rsid w:val="001D2F93"/>
    <w:rsid w:val="001D3000"/>
    <w:rsid w:val="001D31DB"/>
    <w:rsid w:val="001D3261"/>
    <w:rsid w:val="001D3849"/>
    <w:rsid w:val="001D388E"/>
    <w:rsid w:val="001D389F"/>
    <w:rsid w:val="001D40A1"/>
    <w:rsid w:val="001D42F6"/>
    <w:rsid w:val="001D43AE"/>
    <w:rsid w:val="001D4409"/>
    <w:rsid w:val="001D44BF"/>
    <w:rsid w:val="001D46D1"/>
    <w:rsid w:val="001D48F1"/>
    <w:rsid w:val="001D497B"/>
    <w:rsid w:val="001D4E54"/>
    <w:rsid w:val="001D4E6E"/>
    <w:rsid w:val="001D532A"/>
    <w:rsid w:val="001D541E"/>
    <w:rsid w:val="001D557B"/>
    <w:rsid w:val="001D56B2"/>
    <w:rsid w:val="001D5703"/>
    <w:rsid w:val="001D5BF2"/>
    <w:rsid w:val="001D5CB3"/>
    <w:rsid w:val="001D5E5B"/>
    <w:rsid w:val="001D5F97"/>
    <w:rsid w:val="001D61F7"/>
    <w:rsid w:val="001D643B"/>
    <w:rsid w:val="001D69B7"/>
    <w:rsid w:val="001D6AAF"/>
    <w:rsid w:val="001D6B5F"/>
    <w:rsid w:val="001D6CCF"/>
    <w:rsid w:val="001D76B8"/>
    <w:rsid w:val="001D7933"/>
    <w:rsid w:val="001D7936"/>
    <w:rsid w:val="001D7C3E"/>
    <w:rsid w:val="001E05C1"/>
    <w:rsid w:val="001E0F75"/>
    <w:rsid w:val="001E10C3"/>
    <w:rsid w:val="001E120D"/>
    <w:rsid w:val="001E15A6"/>
    <w:rsid w:val="001E197E"/>
    <w:rsid w:val="001E1AA5"/>
    <w:rsid w:val="001E1B76"/>
    <w:rsid w:val="001E1FA8"/>
    <w:rsid w:val="001E21C9"/>
    <w:rsid w:val="001E2589"/>
    <w:rsid w:val="001E27F1"/>
    <w:rsid w:val="001E28EA"/>
    <w:rsid w:val="001E2A80"/>
    <w:rsid w:val="001E320E"/>
    <w:rsid w:val="001E428C"/>
    <w:rsid w:val="001E4335"/>
    <w:rsid w:val="001E439C"/>
    <w:rsid w:val="001E4616"/>
    <w:rsid w:val="001E4759"/>
    <w:rsid w:val="001E4861"/>
    <w:rsid w:val="001E5351"/>
    <w:rsid w:val="001E5E0F"/>
    <w:rsid w:val="001E6076"/>
    <w:rsid w:val="001E658B"/>
    <w:rsid w:val="001E6BC2"/>
    <w:rsid w:val="001E6BD8"/>
    <w:rsid w:val="001E6D5B"/>
    <w:rsid w:val="001E6D85"/>
    <w:rsid w:val="001E6F7C"/>
    <w:rsid w:val="001E7279"/>
    <w:rsid w:val="001E7332"/>
    <w:rsid w:val="001E7F6D"/>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125"/>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C27"/>
    <w:rsid w:val="00203E8C"/>
    <w:rsid w:val="00203EFC"/>
    <w:rsid w:val="00203FA9"/>
    <w:rsid w:val="002042A0"/>
    <w:rsid w:val="00204418"/>
    <w:rsid w:val="002047BE"/>
    <w:rsid w:val="00204B36"/>
    <w:rsid w:val="00204CEE"/>
    <w:rsid w:val="002053BD"/>
    <w:rsid w:val="0020557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97E"/>
    <w:rsid w:val="0021316E"/>
    <w:rsid w:val="0021357B"/>
    <w:rsid w:val="00213B7F"/>
    <w:rsid w:val="00213C11"/>
    <w:rsid w:val="00213E5C"/>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17D94"/>
    <w:rsid w:val="00217F76"/>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DDA"/>
    <w:rsid w:val="00223296"/>
    <w:rsid w:val="002234CB"/>
    <w:rsid w:val="0022350C"/>
    <w:rsid w:val="002235D1"/>
    <w:rsid w:val="00223980"/>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27F84"/>
    <w:rsid w:val="0023044B"/>
    <w:rsid w:val="0023086D"/>
    <w:rsid w:val="00230D1E"/>
    <w:rsid w:val="0023107B"/>
    <w:rsid w:val="00231215"/>
    <w:rsid w:val="00231693"/>
    <w:rsid w:val="00231996"/>
    <w:rsid w:val="00231D71"/>
    <w:rsid w:val="00231DA6"/>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7A3"/>
    <w:rsid w:val="00237932"/>
    <w:rsid w:val="002379F5"/>
    <w:rsid w:val="00237C24"/>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5BF"/>
    <w:rsid w:val="0024261C"/>
    <w:rsid w:val="00242B45"/>
    <w:rsid w:val="00242C9A"/>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E34"/>
    <w:rsid w:val="00250EAD"/>
    <w:rsid w:val="00250F61"/>
    <w:rsid w:val="002510BB"/>
    <w:rsid w:val="0025129D"/>
    <w:rsid w:val="0025142F"/>
    <w:rsid w:val="00251BA6"/>
    <w:rsid w:val="00251EF1"/>
    <w:rsid w:val="00251F80"/>
    <w:rsid w:val="0025246E"/>
    <w:rsid w:val="00252873"/>
    <w:rsid w:val="00252877"/>
    <w:rsid w:val="00252B11"/>
    <w:rsid w:val="00252BE8"/>
    <w:rsid w:val="0025317A"/>
    <w:rsid w:val="002533ED"/>
    <w:rsid w:val="002534DF"/>
    <w:rsid w:val="00253A92"/>
    <w:rsid w:val="00253E29"/>
    <w:rsid w:val="00253FEB"/>
    <w:rsid w:val="00254406"/>
    <w:rsid w:val="002548D3"/>
    <w:rsid w:val="002549D2"/>
    <w:rsid w:val="00254B67"/>
    <w:rsid w:val="00254DCB"/>
    <w:rsid w:val="00254E1A"/>
    <w:rsid w:val="00255004"/>
    <w:rsid w:val="002553A1"/>
    <w:rsid w:val="002553A8"/>
    <w:rsid w:val="002559F1"/>
    <w:rsid w:val="00255CC9"/>
    <w:rsid w:val="00256150"/>
    <w:rsid w:val="0025639F"/>
    <w:rsid w:val="002565D6"/>
    <w:rsid w:val="002566B8"/>
    <w:rsid w:val="00256786"/>
    <w:rsid w:val="0025698C"/>
    <w:rsid w:val="00256AC1"/>
    <w:rsid w:val="00256EC1"/>
    <w:rsid w:val="00256FA2"/>
    <w:rsid w:val="002570CF"/>
    <w:rsid w:val="0025743B"/>
    <w:rsid w:val="002577C5"/>
    <w:rsid w:val="00257976"/>
    <w:rsid w:val="00257D32"/>
    <w:rsid w:val="002600C6"/>
    <w:rsid w:val="00260409"/>
    <w:rsid w:val="0026073D"/>
    <w:rsid w:val="00260840"/>
    <w:rsid w:val="00260853"/>
    <w:rsid w:val="00260D73"/>
    <w:rsid w:val="00260DC6"/>
    <w:rsid w:val="00260E71"/>
    <w:rsid w:val="00261030"/>
    <w:rsid w:val="00261273"/>
    <w:rsid w:val="00261295"/>
    <w:rsid w:val="00261398"/>
    <w:rsid w:val="00261430"/>
    <w:rsid w:val="002615EE"/>
    <w:rsid w:val="0026170E"/>
    <w:rsid w:val="00261803"/>
    <w:rsid w:val="00261819"/>
    <w:rsid w:val="00261C35"/>
    <w:rsid w:val="00261DB6"/>
    <w:rsid w:val="00261E7D"/>
    <w:rsid w:val="002624B5"/>
    <w:rsid w:val="00262593"/>
    <w:rsid w:val="00262669"/>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783"/>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5F8"/>
    <w:rsid w:val="00267C66"/>
    <w:rsid w:val="00267D8B"/>
    <w:rsid w:val="00267E00"/>
    <w:rsid w:val="00267E0B"/>
    <w:rsid w:val="00267E4F"/>
    <w:rsid w:val="00267E58"/>
    <w:rsid w:val="00267F93"/>
    <w:rsid w:val="00270173"/>
    <w:rsid w:val="0027022C"/>
    <w:rsid w:val="00270311"/>
    <w:rsid w:val="00270485"/>
    <w:rsid w:val="002704E3"/>
    <w:rsid w:val="0027065D"/>
    <w:rsid w:val="00270A00"/>
    <w:rsid w:val="0027174D"/>
    <w:rsid w:val="00271A1C"/>
    <w:rsid w:val="00271EBC"/>
    <w:rsid w:val="00272702"/>
    <w:rsid w:val="00272907"/>
    <w:rsid w:val="00272CD2"/>
    <w:rsid w:val="00272D4B"/>
    <w:rsid w:val="00272E66"/>
    <w:rsid w:val="002732D3"/>
    <w:rsid w:val="00273320"/>
    <w:rsid w:val="00273736"/>
    <w:rsid w:val="002739EB"/>
    <w:rsid w:val="00273AD7"/>
    <w:rsid w:val="00273B8B"/>
    <w:rsid w:val="00273BD0"/>
    <w:rsid w:val="00273C67"/>
    <w:rsid w:val="002740D7"/>
    <w:rsid w:val="00274C1D"/>
    <w:rsid w:val="00274D3C"/>
    <w:rsid w:val="00275056"/>
    <w:rsid w:val="0027542B"/>
    <w:rsid w:val="00275B0A"/>
    <w:rsid w:val="00275DAB"/>
    <w:rsid w:val="00275FFB"/>
    <w:rsid w:val="00276248"/>
    <w:rsid w:val="0027631F"/>
    <w:rsid w:val="002766DA"/>
    <w:rsid w:val="002768FE"/>
    <w:rsid w:val="002769E5"/>
    <w:rsid w:val="002769FC"/>
    <w:rsid w:val="00276C59"/>
    <w:rsid w:val="00276D95"/>
    <w:rsid w:val="0027796A"/>
    <w:rsid w:val="00277AB6"/>
    <w:rsid w:val="00277C74"/>
    <w:rsid w:val="00277FEE"/>
    <w:rsid w:val="0028059D"/>
    <w:rsid w:val="002806EE"/>
    <w:rsid w:val="00280ABF"/>
    <w:rsid w:val="00280C92"/>
    <w:rsid w:val="0028122F"/>
    <w:rsid w:val="00281753"/>
    <w:rsid w:val="002817FE"/>
    <w:rsid w:val="0028186F"/>
    <w:rsid w:val="002820F0"/>
    <w:rsid w:val="002826CB"/>
    <w:rsid w:val="00282824"/>
    <w:rsid w:val="0028307B"/>
    <w:rsid w:val="00283300"/>
    <w:rsid w:val="00283579"/>
    <w:rsid w:val="00283C3F"/>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5D85"/>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E4"/>
    <w:rsid w:val="002916C4"/>
    <w:rsid w:val="00291E29"/>
    <w:rsid w:val="00291F57"/>
    <w:rsid w:val="002926D1"/>
    <w:rsid w:val="00292D71"/>
    <w:rsid w:val="00292F9C"/>
    <w:rsid w:val="002931EC"/>
    <w:rsid w:val="0029324A"/>
    <w:rsid w:val="00293469"/>
    <w:rsid w:val="00293544"/>
    <w:rsid w:val="00293C1A"/>
    <w:rsid w:val="00293ED6"/>
    <w:rsid w:val="00294074"/>
    <w:rsid w:val="002942BB"/>
    <w:rsid w:val="002943E5"/>
    <w:rsid w:val="0029461E"/>
    <w:rsid w:val="00294C8E"/>
    <w:rsid w:val="00294FC6"/>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9D2"/>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6E3"/>
    <w:rsid w:val="002A370E"/>
    <w:rsid w:val="002A3B75"/>
    <w:rsid w:val="002A4114"/>
    <w:rsid w:val="002A41D0"/>
    <w:rsid w:val="002A477E"/>
    <w:rsid w:val="002A4A78"/>
    <w:rsid w:val="002A4BF0"/>
    <w:rsid w:val="002A4F9A"/>
    <w:rsid w:val="002A55F8"/>
    <w:rsid w:val="002A5873"/>
    <w:rsid w:val="002A593F"/>
    <w:rsid w:val="002A6026"/>
    <w:rsid w:val="002A60BD"/>
    <w:rsid w:val="002A63B7"/>
    <w:rsid w:val="002A63C6"/>
    <w:rsid w:val="002A6880"/>
    <w:rsid w:val="002A6D08"/>
    <w:rsid w:val="002A6D65"/>
    <w:rsid w:val="002A7276"/>
    <w:rsid w:val="002A7866"/>
    <w:rsid w:val="002A7868"/>
    <w:rsid w:val="002A7913"/>
    <w:rsid w:val="002A792F"/>
    <w:rsid w:val="002A7949"/>
    <w:rsid w:val="002A796E"/>
    <w:rsid w:val="002A7996"/>
    <w:rsid w:val="002A7A63"/>
    <w:rsid w:val="002A7A8C"/>
    <w:rsid w:val="002A7B33"/>
    <w:rsid w:val="002A7BBE"/>
    <w:rsid w:val="002A7F75"/>
    <w:rsid w:val="002B0A3B"/>
    <w:rsid w:val="002B0AC2"/>
    <w:rsid w:val="002B0B72"/>
    <w:rsid w:val="002B0EEF"/>
    <w:rsid w:val="002B0F92"/>
    <w:rsid w:val="002B1B4D"/>
    <w:rsid w:val="002B1C48"/>
    <w:rsid w:val="002B1D14"/>
    <w:rsid w:val="002B233A"/>
    <w:rsid w:val="002B2554"/>
    <w:rsid w:val="002B27DD"/>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04A"/>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2F04"/>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69C"/>
    <w:rsid w:val="002C6705"/>
    <w:rsid w:val="002C676A"/>
    <w:rsid w:val="002C67E3"/>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356"/>
    <w:rsid w:val="002D15F9"/>
    <w:rsid w:val="002D1C3B"/>
    <w:rsid w:val="002D1D13"/>
    <w:rsid w:val="002D2C95"/>
    <w:rsid w:val="002D35C5"/>
    <w:rsid w:val="002D3C2B"/>
    <w:rsid w:val="002D446F"/>
    <w:rsid w:val="002D458C"/>
    <w:rsid w:val="002D4AC0"/>
    <w:rsid w:val="002D4BAB"/>
    <w:rsid w:val="002D4FDA"/>
    <w:rsid w:val="002D588E"/>
    <w:rsid w:val="002D5E1A"/>
    <w:rsid w:val="002D6277"/>
    <w:rsid w:val="002D6723"/>
    <w:rsid w:val="002D6840"/>
    <w:rsid w:val="002D6C58"/>
    <w:rsid w:val="002D7029"/>
    <w:rsid w:val="002D723D"/>
    <w:rsid w:val="002D7657"/>
    <w:rsid w:val="002D790C"/>
    <w:rsid w:val="002D7B41"/>
    <w:rsid w:val="002D7CFD"/>
    <w:rsid w:val="002D7D25"/>
    <w:rsid w:val="002D7EA0"/>
    <w:rsid w:val="002D7EA3"/>
    <w:rsid w:val="002E0D90"/>
    <w:rsid w:val="002E0FA6"/>
    <w:rsid w:val="002E1065"/>
    <w:rsid w:val="002E1162"/>
    <w:rsid w:val="002E1458"/>
    <w:rsid w:val="002E177E"/>
    <w:rsid w:val="002E180B"/>
    <w:rsid w:val="002E2045"/>
    <w:rsid w:val="002E20C5"/>
    <w:rsid w:val="002E227C"/>
    <w:rsid w:val="002E25AC"/>
    <w:rsid w:val="002E26A4"/>
    <w:rsid w:val="002E27B7"/>
    <w:rsid w:val="002E2AAD"/>
    <w:rsid w:val="002E2C94"/>
    <w:rsid w:val="002E2D9E"/>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243"/>
    <w:rsid w:val="002E6480"/>
    <w:rsid w:val="002E6576"/>
    <w:rsid w:val="002E6982"/>
    <w:rsid w:val="002E6D2B"/>
    <w:rsid w:val="002E6D8E"/>
    <w:rsid w:val="002E7AF5"/>
    <w:rsid w:val="002E7C3E"/>
    <w:rsid w:val="002F00C4"/>
    <w:rsid w:val="002F0189"/>
    <w:rsid w:val="002F082C"/>
    <w:rsid w:val="002F0EA1"/>
    <w:rsid w:val="002F0F44"/>
    <w:rsid w:val="002F0FA5"/>
    <w:rsid w:val="002F133D"/>
    <w:rsid w:val="002F15B3"/>
    <w:rsid w:val="002F1955"/>
    <w:rsid w:val="002F1AD4"/>
    <w:rsid w:val="002F1DAB"/>
    <w:rsid w:val="002F2004"/>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A13"/>
    <w:rsid w:val="002F4CB0"/>
    <w:rsid w:val="002F4DBF"/>
    <w:rsid w:val="002F51B6"/>
    <w:rsid w:val="002F52BA"/>
    <w:rsid w:val="002F5340"/>
    <w:rsid w:val="002F5539"/>
    <w:rsid w:val="002F555D"/>
    <w:rsid w:val="002F5D84"/>
    <w:rsid w:val="002F5FAE"/>
    <w:rsid w:val="002F6237"/>
    <w:rsid w:val="002F649B"/>
    <w:rsid w:val="002F64DF"/>
    <w:rsid w:val="002F69DF"/>
    <w:rsid w:val="002F6DB5"/>
    <w:rsid w:val="002F6F6E"/>
    <w:rsid w:val="002F74A9"/>
    <w:rsid w:val="002F74FD"/>
    <w:rsid w:val="002F7A35"/>
    <w:rsid w:val="002F7C3C"/>
    <w:rsid w:val="002F7D9B"/>
    <w:rsid w:val="002F7DE8"/>
    <w:rsid w:val="00300050"/>
    <w:rsid w:val="003002EA"/>
    <w:rsid w:val="003002FE"/>
    <w:rsid w:val="00300737"/>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411"/>
    <w:rsid w:val="003044B9"/>
    <w:rsid w:val="00304AA0"/>
    <w:rsid w:val="00304BA1"/>
    <w:rsid w:val="00304D97"/>
    <w:rsid w:val="0030529E"/>
    <w:rsid w:val="003052B5"/>
    <w:rsid w:val="00305495"/>
    <w:rsid w:val="0030554C"/>
    <w:rsid w:val="003058BB"/>
    <w:rsid w:val="003058CA"/>
    <w:rsid w:val="00305BA2"/>
    <w:rsid w:val="00305E77"/>
    <w:rsid w:val="00305EDD"/>
    <w:rsid w:val="00305F4C"/>
    <w:rsid w:val="003062E4"/>
    <w:rsid w:val="00306AE1"/>
    <w:rsid w:val="00307093"/>
    <w:rsid w:val="00307802"/>
    <w:rsid w:val="00307821"/>
    <w:rsid w:val="00307963"/>
    <w:rsid w:val="00307AB9"/>
    <w:rsid w:val="00307C4A"/>
    <w:rsid w:val="00307C5E"/>
    <w:rsid w:val="003105C8"/>
    <w:rsid w:val="00310737"/>
    <w:rsid w:val="0031076E"/>
    <w:rsid w:val="00310C83"/>
    <w:rsid w:val="00310CFC"/>
    <w:rsid w:val="0031150A"/>
    <w:rsid w:val="003115BF"/>
    <w:rsid w:val="00311CD4"/>
    <w:rsid w:val="00311E84"/>
    <w:rsid w:val="00312323"/>
    <w:rsid w:val="003125E4"/>
    <w:rsid w:val="0031297D"/>
    <w:rsid w:val="00312F4B"/>
    <w:rsid w:val="00312F82"/>
    <w:rsid w:val="0031352B"/>
    <w:rsid w:val="00313657"/>
    <w:rsid w:val="00313993"/>
    <w:rsid w:val="00313BBF"/>
    <w:rsid w:val="00313CCC"/>
    <w:rsid w:val="00313D50"/>
    <w:rsid w:val="00313D7D"/>
    <w:rsid w:val="00314090"/>
    <w:rsid w:val="00314A91"/>
    <w:rsid w:val="00314D61"/>
    <w:rsid w:val="00314D6E"/>
    <w:rsid w:val="00314DE1"/>
    <w:rsid w:val="00314E26"/>
    <w:rsid w:val="00314E9B"/>
    <w:rsid w:val="00315020"/>
    <w:rsid w:val="00315288"/>
    <w:rsid w:val="00315635"/>
    <w:rsid w:val="00315DD1"/>
    <w:rsid w:val="00315DF7"/>
    <w:rsid w:val="003161FB"/>
    <w:rsid w:val="00316D27"/>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A48"/>
    <w:rsid w:val="00322C55"/>
    <w:rsid w:val="00322D4E"/>
    <w:rsid w:val="00322F9B"/>
    <w:rsid w:val="00323032"/>
    <w:rsid w:val="00323B01"/>
    <w:rsid w:val="00323E5B"/>
    <w:rsid w:val="00323FE2"/>
    <w:rsid w:val="00324199"/>
    <w:rsid w:val="003241FC"/>
    <w:rsid w:val="003243D6"/>
    <w:rsid w:val="0032466D"/>
    <w:rsid w:val="00324B2E"/>
    <w:rsid w:val="00324BEC"/>
    <w:rsid w:val="00325BEB"/>
    <w:rsid w:val="00326247"/>
    <w:rsid w:val="0032652F"/>
    <w:rsid w:val="00326911"/>
    <w:rsid w:val="003269C5"/>
    <w:rsid w:val="00326AF1"/>
    <w:rsid w:val="003273E2"/>
    <w:rsid w:val="0032772D"/>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F0C"/>
    <w:rsid w:val="0033251C"/>
    <w:rsid w:val="003327A3"/>
    <w:rsid w:val="00332812"/>
    <w:rsid w:val="003328BE"/>
    <w:rsid w:val="00332CD6"/>
    <w:rsid w:val="00332D63"/>
    <w:rsid w:val="00332E9C"/>
    <w:rsid w:val="00332FA4"/>
    <w:rsid w:val="00333128"/>
    <w:rsid w:val="00333515"/>
    <w:rsid w:val="0033395C"/>
    <w:rsid w:val="00333B72"/>
    <w:rsid w:val="00333D25"/>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98"/>
    <w:rsid w:val="00345D1B"/>
    <w:rsid w:val="00346058"/>
    <w:rsid w:val="003461B2"/>
    <w:rsid w:val="0034622B"/>
    <w:rsid w:val="00346544"/>
    <w:rsid w:val="00346DA3"/>
    <w:rsid w:val="0034729B"/>
    <w:rsid w:val="003472DC"/>
    <w:rsid w:val="00347B4B"/>
    <w:rsid w:val="00347C73"/>
    <w:rsid w:val="00347C74"/>
    <w:rsid w:val="00347E09"/>
    <w:rsid w:val="00347E47"/>
    <w:rsid w:val="00347FD2"/>
    <w:rsid w:val="003501A1"/>
    <w:rsid w:val="003505F7"/>
    <w:rsid w:val="00350774"/>
    <w:rsid w:val="00350E3C"/>
    <w:rsid w:val="00351017"/>
    <w:rsid w:val="00351C90"/>
    <w:rsid w:val="003520EE"/>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481"/>
    <w:rsid w:val="0035566D"/>
    <w:rsid w:val="00355A8C"/>
    <w:rsid w:val="00355B1E"/>
    <w:rsid w:val="00355C58"/>
    <w:rsid w:val="00355F96"/>
    <w:rsid w:val="003562F1"/>
    <w:rsid w:val="0035633B"/>
    <w:rsid w:val="003567CF"/>
    <w:rsid w:val="00356978"/>
    <w:rsid w:val="00356A7D"/>
    <w:rsid w:val="00356A84"/>
    <w:rsid w:val="00356ADC"/>
    <w:rsid w:val="00356E58"/>
    <w:rsid w:val="00356E6D"/>
    <w:rsid w:val="00356FDA"/>
    <w:rsid w:val="0035710E"/>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49A"/>
    <w:rsid w:val="0036299D"/>
    <w:rsid w:val="00362A7E"/>
    <w:rsid w:val="00362A96"/>
    <w:rsid w:val="00362D1D"/>
    <w:rsid w:val="00362E9F"/>
    <w:rsid w:val="00363B85"/>
    <w:rsid w:val="00363E76"/>
    <w:rsid w:val="003649B6"/>
    <w:rsid w:val="00364BA6"/>
    <w:rsid w:val="00364E98"/>
    <w:rsid w:val="00365150"/>
    <w:rsid w:val="003652AA"/>
    <w:rsid w:val="003654CF"/>
    <w:rsid w:val="0036554F"/>
    <w:rsid w:val="0036558C"/>
    <w:rsid w:val="003658B3"/>
    <w:rsid w:val="00365D52"/>
    <w:rsid w:val="00366248"/>
    <w:rsid w:val="00366676"/>
    <w:rsid w:val="00366A4C"/>
    <w:rsid w:val="00366CE0"/>
    <w:rsid w:val="003670B7"/>
    <w:rsid w:val="003674BB"/>
    <w:rsid w:val="003675D0"/>
    <w:rsid w:val="00367863"/>
    <w:rsid w:val="003678B3"/>
    <w:rsid w:val="0037018B"/>
    <w:rsid w:val="00370811"/>
    <w:rsid w:val="00370863"/>
    <w:rsid w:val="00370BA1"/>
    <w:rsid w:val="00370BFC"/>
    <w:rsid w:val="00370D9D"/>
    <w:rsid w:val="003710CB"/>
    <w:rsid w:val="00371169"/>
    <w:rsid w:val="00371250"/>
    <w:rsid w:val="0037148D"/>
    <w:rsid w:val="003714B2"/>
    <w:rsid w:val="0037179A"/>
    <w:rsid w:val="00371893"/>
    <w:rsid w:val="00371970"/>
    <w:rsid w:val="003725EB"/>
    <w:rsid w:val="00372F9A"/>
    <w:rsid w:val="003733E5"/>
    <w:rsid w:val="0037347B"/>
    <w:rsid w:val="0037347F"/>
    <w:rsid w:val="00373520"/>
    <w:rsid w:val="003735F1"/>
    <w:rsid w:val="00373784"/>
    <w:rsid w:val="00374009"/>
    <w:rsid w:val="00374034"/>
    <w:rsid w:val="003743DC"/>
    <w:rsid w:val="00374498"/>
    <w:rsid w:val="00374F52"/>
    <w:rsid w:val="00375310"/>
    <w:rsid w:val="0037558C"/>
    <w:rsid w:val="003758CE"/>
    <w:rsid w:val="00375A93"/>
    <w:rsid w:val="003766FE"/>
    <w:rsid w:val="00376744"/>
    <w:rsid w:val="0037691B"/>
    <w:rsid w:val="003769C3"/>
    <w:rsid w:val="00376C8B"/>
    <w:rsid w:val="00376CAD"/>
    <w:rsid w:val="00376D38"/>
    <w:rsid w:val="00377267"/>
    <w:rsid w:val="003772C6"/>
    <w:rsid w:val="00377409"/>
    <w:rsid w:val="00377432"/>
    <w:rsid w:val="00377481"/>
    <w:rsid w:val="0037753A"/>
    <w:rsid w:val="00377620"/>
    <w:rsid w:val="00377CC1"/>
    <w:rsid w:val="00380300"/>
    <w:rsid w:val="0038037D"/>
    <w:rsid w:val="003805E8"/>
    <w:rsid w:val="0038065E"/>
    <w:rsid w:val="00380898"/>
    <w:rsid w:val="00380962"/>
    <w:rsid w:val="00380AAB"/>
    <w:rsid w:val="00380AC7"/>
    <w:rsid w:val="00381216"/>
    <w:rsid w:val="0038186A"/>
    <w:rsid w:val="00381983"/>
    <w:rsid w:val="0038210A"/>
    <w:rsid w:val="003826B7"/>
    <w:rsid w:val="00382898"/>
    <w:rsid w:val="00382DD3"/>
    <w:rsid w:val="0038396C"/>
    <w:rsid w:val="00383986"/>
    <w:rsid w:val="003840CC"/>
    <w:rsid w:val="003844F2"/>
    <w:rsid w:val="00384502"/>
    <w:rsid w:val="003848EF"/>
    <w:rsid w:val="00384A7C"/>
    <w:rsid w:val="00384C24"/>
    <w:rsid w:val="00384D16"/>
    <w:rsid w:val="003850DC"/>
    <w:rsid w:val="0038529C"/>
    <w:rsid w:val="003853F5"/>
    <w:rsid w:val="00385627"/>
    <w:rsid w:val="003857F5"/>
    <w:rsid w:val="00385A02"/>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48E"/>
    <w:rsid w:val="00392AB4"/>
    <w:rsid w:val="00392B82"/>
    <w:rsid w:val="00392C78"/>
    <w:rsid w:val="00392D14"/>
    <w:rsid w:val="00392E30"/>
    <w:rsid w:val="00392EB2"/>
    <w:rsid w:val="00392F7F"/>
    <w:rsid w:val="003931FD"/>
    <w:rsid w:val="003935BF"/>
    <w:rsid w:val="003936DC"/>
    <w:rsid w:val="00393DD7"/>
    <w:rsid w:val="00393F32"/>
    <w:rsid w:val="00394192"/>
    <w:rsid w:val="003944F6"/>
    <w:rsid w:val="0039452B"/>
    <w:rsid w:val="00394951"/>
    <w:rsid w:val="00394C9B"/>
    <w:rsid w:val="00394CC9"/>
    <w:rsid w:val="00394DAF"/>
    <w:rsid w:val="00394FAA"/>
    <w:rsid w:val="003951D7"/>
    <w:rsid w:val="003955FD"/>
    <w:rsid w:val="0039579B"/>
    <w:rsid w:val="00395870"/>
    <w:rsid w:val="00395E2D"/>
    <w:rsid w:val="003960BD"/>
    <w:rsid w:val="00396195"/>
    <w:rsid w:val="00396339"/>
    <w:rsid w:val="00396684"/>
    <w:rsid w:val="00396C13"/>
    <w:rsid w:val="00396D6F"/>
    <w:rsid w:val="00396E7D"/>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B84"/>
    <w:rsid w:val="003A2CD3"/>
    <w:rsid w:val="003A2E6A"/>
    <w:rsid w:val="003A2FC8"/>
    <w:rsid w:val="003A303B"/>
    <w:rsid w:val="003A34F5"/>
    <w:rsid w:val="003A3A21"/>
    <w:rsid w:val="003A3C70"/>
    <w:rsid w:val="003A3ED7"/>
    <w:rsid w:val="003A405B"/>
    <w:rsid w:val="003A410E"/>
    <w:rsid w:val="003A4826"/>
    <w:rsid w:val="003A49C9"/>
    <w:rsid w:val="003A49EE"/>
    <w:rsid w:val="003A4A7E"/>
    <w:rsid w:val="003A4B3B"/>
    <w:rsid w:val="003A5119"/>
    <w:rsid w:val="003A590D"/>
    <w:rsid w:val="003A5BE3"/>
    <w:rsid w:val="003A5D84"/>
    <w:rsid w:val="003A6227"/>
    <w:rsid w:val="003A62AF"/>
    <w:rsid w:val="003A6594"/>
    <w:rsid w:val="003A69ED"/>
    <w:rsid w:val="003A6CAD"/>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865"/>
    <w:rsid w:val="003B38C5"/>
    <w:rsid w:val="003B3B25"/>
    <w:rsid w:val="003B3B4B"/>
    <w:rsid w:val="003B3BD8"/>
    <w:rsid w:val="003B4A51"/>
    <w:rsid w:val="003B4AB7"/>
    <w:rsid w:val="003B4B28"/>
    <w:rsid w:val="003B52C0"/>
    <w:rsid w:val="003B5774"/>
    <w:rsid w:val="003B587C"/>
    <w:rsid w:val="003B5B82"/>
    <w:rsid w:val="003B5EF7"/>
    <w:rsid w:val="003B6579"/>
    <w:rsid w:val="003B6886"/>
    <w:rsid w:val="003B6CA2"/>
    <w:rsid w:val="003B6FBA"/>
    <w:rsid w:val="003B70B6"/>
    <w:rsid w:val="003B7681"/>
    <w:rsid w:val="003B7DDB"/>
    <w:rsid w:val="003C0007"/>
    <w:rsid w:val="003C04C9"/>
    <w:rsid w:val="003C05EE"/>
    <w:rsid w:val="003C06B3"/>
    <w:rsid w:val="003C0A52"/>
    <w:rsid w:val="003C0E78"/>
    <w:rsid w:val="003C0F2C"/>
    <w:rsid w:val="003C0FE7"/>
    <w:rsid w:val="003C11C4"/>
    <w:rsid w:val="003C1478"/>
    <w:rsid w:val="003C15AE"/>
    <w:rsid w:val="003C1A1B"/>
    <w:rsid w:val="003C1A37"/>
    <w:rsid w:val="003C1B8C"/>
    <w:rsid w:val="003C1D01"/>
    <w:rsid w:val="003C1DD0"/>
    <w:rsid w:val="003C254B"/>
    <w:rsid w:val="003C29C2"/>
    <w:rsid w:val="003C2B6A"/>
    <w:rsid w:val="003C2BB2"/>
    <w:rsid w:val="003C306C"/>
    <w:rsid w:val="003C351D"/>
    <w:rsid w:val="003C3747"/>
    <w:rsid w:val="003C37E3"/>
    <w:rsid w:val="003C3879"/>
    <w:rsid w:val="003C395D"/>
    <w:rsid w:val="003C3AE3"/>
    <w:rsid w:val="003C41DF"/>
    <w:rsid w:val="003C4595"/>
    <w:rsid w:val="003C46A2"/>
    <w:rsid w:val="003C4AFB"/>
    <w:rsid w:val="003C53BA"/>
    <w:rsid w:val="003C54D2"/>
    <w:rsid w:val="003C5540"/>
    <w:rsid w:val="003C5755"/>
    <w:rsid w:val="003C58C4"/>
    <w:rsid w:val="003C5B10"/>
    <w:rsid w:val="003C6280"/>
    <w:rsid w:val="003C62D8"/>
    <w:rsid w:val="003C6311"/>
    <w:rsid w:val="003C6377"/>
    <w:rsid w:val="003C6647"/>
    <w:rsid w:val="003C758A"/>
    <w:rsid w:val="003C7F65"/>
    <w:rsid w:val="003D034E"/>
    <w:rsid w:val="003D05B3"/>
    <w:rsid w:val="003D0601"/>
    <w:rsid w:val="003D063B"/>
    <w:rsid w:val="003D06B0"/>
    <w:rsid w:val="003D079A"/>
    <w:rsid w:val="003D087F"/>
    <w:rsid w:val="003D0B53"/>
    <w:rsid w:val="003D0DE1"/>
    <w:rsid w:val="003D0F45"/>
    <w:rsid w:val="003D11D8"/>
    <w:rsid w:val="003D1218"/>
    <w:rsid w:val="003D121B"/>
    <w:rsid w:val="003D156D"/>
    <w:rsid w:val="003D16AA"/>
    <w:rsid w:val="003D1736"/>
    <w:rsid w:val="003D177C"/>
    <w:rsid w:val="003D1A83"/>
    <w:rsid w:val="003D1E41"/>
    <w:rsid w:val="003D1FF8"/>
    <w:rsid w:val="003D21DF"/>
    <w:rsid w:val="003D250E"/>
    <w:rsid w:val="003D264C"/>
    <w:rsid w:val="003D276D"/>
    <w:rsid w:val="003D2B52"/>
    <w:rsid w:val="003D2C88"/>
    <w:rsid w:val="003D2DC1"/>
    <w:rsid w:val="003D3142"/>
    <w:rsid w:val="003D3484"/>
    <w:rsid w:val="003D348D"/>
    <w:rsid w:val="003D3707"/>
    <w:rsid w:val="003D410D"/>
    <w:rsid w:val="003D4634"/>
    <w:rsid w:val="003D49BA"/>
    <w:rsid w:val="003D5151"/>
    <w:rsid w:val="003D5359"/>
    <w:rsid w:val="003D5504"/>
    <w:rsid w:val="003D5727"/>
    <w:rsid w:val="003D581F"/>
    <w:rsid w:val="003D5BE5"/>
    <w:rsid w:val="003D5D33"/>
    <w:rsid w:val="003D613E"/>
    <w:rsid w:val="003D6172"/>
    <w:rsid w:val="003D6289"/>
    <w:rsid w:val="003D62A6"/>
    <w:rsid w:val="003D62A8"/>
    <w:rsid w:val="003D6338"/>
    <w:rsid w:val="003D63A0"/>
    <w:rsid w:val="003D670B"/>
    <w:rsid w:val="003D67D3"/>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3A6"/>
    <w:rsid w:val="003E143F"/>
    <w:rsid w:val="003E1604"/>
    <w:rsid w:val="003E1AF1"/>
    <w:rsid w:val="003E1B21"/>
    <w:rsid w:val="003E26D3"/>
    <w:rsid w:val="003E28D3"/>
    <w:rsid w:val="003E2A27"/>
    <w:rsid w:val="003E2D41"/>
    <w:rsid w:val="003E3782"/>
    <w:rsid w:val="003E3AC0"/>
    <w:rsid w:val="003E4029"/>
    <w:rsid w:val="003E4288"/>
    <w:rsid w:val="003E433E"/>
    <w:rsid w:val="003E43A9"/>
    <w:rsid w:val="003E4600"/>
    <w:rsid w:val="003E474E"/>
    <w:rsid w:val="003E4943"/>
    <w:rsid w:val="003E4A72"/>
    <w:rsid w:val="003E4C54"/>
    <w:rsid w:val="003E503B"/>
    <w:rsid w:val="003E551B"/>
    <w:rsid w:val="003E55A5"/>
    <w:rsid w:val="003E58AD"/>
    <w:rsid w:val="003E5D13"/>
    <w:rsid w:val="003E60B9"/>
    <w:rsid w:val="003E6171"/>
    <w:rsid w:val="003E61C1"/>
    <w:rsid w:val="003E64A0"/>
    <w:rsid w:val="003E687F"/>
    <w:rsid w:val="003E6BC9"/>
    <w:rsid w:val="003E76A8"/>
    <w:rsid w:val="003E7E69"/>
    <w:rsid w:val="003F00A4"/>
    <w:rsid w:val="003F0648"/>
    <w:rsid w:val="003F06E8"/>
    <w:rsid w:val="003F0982"/>
    <w:rsid w:val="003F0BEB"/>
    <w:rsid w:val="003F0C2A"/>
    <w:rsid w:val="003F0D0D"/>
    <w:rsid w:val="003F1471"/>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9F2"/>
    <w:rsid w:val="003F3D69"/>
    <w:rsid w:val="003F3E55"/>
    <w:rsid w:val="003F3EFB"/>
    <w:rsid w:val="003F44C7"/>
    <w:rsid w:val="003F45B3"/>
    <w:rsid w:val="003F45F6"/>
    <w:rsid w:val="003F46B9"/>
    <w:rsid w:val="003F471E"/>
    <w:rsid w:val="003F49B5"/>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9C6"/>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F0"/>
    <w:rsid w:val="004173D1"/>
    <w:rsid w:val="00417431"/>
    <w:rsid w:val="00417441"/>
    <w:rsid w:val="00417511"/>
    <w:rsid w:val="00417516"/>
    <w:rsid w:val="00417897"/>
    <w:rsid w:val="00417EB5"/>
    <w:rsid w:val="00417EE3"/>
    <w:rsid w:val="00420211"/>
    <w:rsid w:val="004202CD"/>
    <w:rsid w:val="0042058F"/>
    <w:rsid w:val="004205E7"/>
    <w:rsid w:val="004208D0"/>
    <w:rsid w:val="00420D48"/>
    <w:rsid w:val="00420EDB"/>
    <w:rsid w:val="004211C4"/>
    <w:rsid w:val="00421388"/>
    <w:rsid w:val="00421395"/>
    <w:rsid w:val="00421486"/>
    <w:rsid w:val="004214A5"/>
    <w:rsid w:val="00421575"/>
    <w:rsid w:val="00421604"/>
    <w:rsid w:val="00421821"/>
    <w:rsid w:val="0042185F"/>
    <w:rsid w:val="004219A0"/>
    <w:rsid w:val="00421A3D"/>
    <w:rsid w:val="00421C81"/>
    <w:rsid w:val="00421E48"/>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0F"/>
    <w:rsid w:val="00425A94"/>
    <w:rsid w:val="00425BA4"/>
    <w:rsid w:val="00425CE4"/>
    <w:rsid w:val="00426206"/>
    <w:rsid w:val="00426294"/>
    <w:rsid w:val="00426631"/>
    <w:rsid w:val="00426AB2"/>
    <w:rsid w:val="00426CB9"/>
    <w:rsid w:val="00426E11"/>
    <w:rsid w:val="00426F2B"/>
    <w:rsid w:val="004277FD"/>
    <w:rsid w:val="00427AE9"/>
    <w:rsid w:val="0043011F"/>
    <w:rsid w:val="004302F4"/>
    <w:rsid w:val="00430671"/>
    <w:rsid w:val="00430A7F"/>
    <w:rsid w:val="00430CEC"/>
    <w:rsid w:val="00430FF3"/>
    <w:rsid w:val="0043152B"/>
    <w:rsid w:val="00431D8F"/>
    <w:rsid w:val="00431FAC"/>
    <w:rsid w:val="0043258A"/>
    <w:rsid w:val="004329EF"/>
    <w:rsid w:val="004329F0"/>
    <w:rsid w:val="00432E04"/>
    <w:rsid w:val="0043352E"/>
    <w:rsid w:val="004337B7"/>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096"/>
    <w:rsid w:val="0043617B"/>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75C"/>
    <w:rsid w:val="0044175E"/>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520"/>
    <w:rsid w:val="00446788"/>
    <w:rsid w:val="004469AD"/>
    <w:rsid w:val="0044720B"/>
    <w:rsid w:val="004474FC"/>
    <w:rsid w:val="00447668"/>
    <w:rsid w:val="00447743"/>
    <w:rsid w:val="00447B86"/>
    <w:rsid w:val="00447CD6"/>
    <w:rsid w:val="00447DAA"/>
    <w:rsid w:val="00447E05"/>
    <w:rsid w:val="004500AA"/>
    <w:rsid w:val="0045044A"/>
    <w:rsid w:val="00450463"/>
    <w:rsid w:val="004504F3"/>
    <w:rsid w:val="004504F6"/>
    <w:rsid w:val="004505FB"/>
    <w:rsid w:val="0045063A"/>
    <w:rsid w:val="004508C6"/>
    <w:rsid w:val="0045149D"/>
    <w:rsid w:val="004514A0"/>
    <w:rsid w:val="004514C9"/>
    <w:rsid w:val="004516B5"/>
    <w:rsid w:val="00451A25"/>
    <w:rsid w:val="00451D43"/>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67B"/>
    <w:rsid w:val="0045478A"/>
    <w:rsid w:val="00454AF2"/>
    <w:rsid w:val="00454BBF"/>
    <w:rsid w:val="00454DFB"/>
    <w:rsid w:val="0045518D"/>
    <w:rsid w:val="00455812"/>
    <w:rsid w:val="00455DE7"/>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4EB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CDA"/>
    <w:rsid w:val="00467E21"/>
    <w:rsid w:val="00467FED"/>
    <w:rsid w:val="00470226"/>
    <w:rsid w:val="0047042F"/>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FD2"/>
    <w:rsid w:val="004733F5"/>
    <w:rsid w:val="004734F9"/>
    <w:rsid w:val="00473777"/>
    <w:rsid w:val="004737CA"/>
    <w:rsid w:val="00473971"/>
    <w:rsid w:val="00473991"/>
    <w:rsid w:val="00473BAE"/>
    <w:rsid w:val="00473CB8"/>
    <w:rsid w:val="004745CD"/>
    <w:rsid w:val="004748CF"/>
    <w:rsid w:val="0047494A"/>
    <w:rsid w:val="00474E74"/>
    <w:rsid w:val="00475060"/>
    <w:rsid w:val="004753AD"/>
    <w:rsid w:val="00475ABE"/>
    <w:rsid w:val="00475CEE"/>
    <w:rsid w:val="004761E0"/>
    <w:rsid w:val="004764DC"/>
    <w:rsid w:val="00476627"/>
    <w:rsid w:val="0047663F"/>
    <w:rsid w:val="0047686E"/>
    <w:rsid w:val="00476AF6"/>
    <w:rsid w:val="00476B93"/>
    <w:rsid w:val="00477549"/>
    <w:rsid w:val="0047781E"/>
    <w:rsid w:val="00477955"/>
    <w:rsid w:val="00477B6D"/>
    <w:rsid w:val="00477C03"/>
    <w:rsid w:val="00477E61"/>
    <w:rsid w:val="004800D1"/>
    <w:rsid w:val="0048019C"/>
    <w:rsid w:val="00480270"/>
    <w:rsid w:val="00480B68"/>
    <w:rsid w:val="00480BCA"/>
    <w:rsid w:val="00480C39"/>
    <w:rsid w:val="00480E34"/>
    <w:rsid w:val="0048119A"/>
    <w:rsid w:val="004813F2"/>
    <w:rsid w:val="0048162F"/>
    <w:rsid w:val="004819C3"/>
    <w:rsid w:val="00481C5C"/>
    <w:rsid w:val="00481D5E"/>
    <w:rsid w:val="00481E26"/>
    <w:rsid w:val="00481E82"/>
    <w:rsid w:val="004820E7"/>
    <w:rsid w:val="004823E6"/>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FAA"/>
    <w:rsid w:val="004902C3"/>
    <w:rsid w:val="004903AF"/>
    <w:rsid w:val="00490966"/>
    <w:rsid w:val="00490E6D"/>
    <w:rsid w:val="00490F46"/>
    <w:rsid w:val="004911AF"/>
    <w:rsid w:val="00492475"/>
    <w:rsid w:val="004925DD"/>
    <w:rsid w:val="004926E1"/>
    <w:rsid w:val="00492799"/>
    <w:rsid w:val="00492BEC"/>
    <w:rsid w:val="00492C71"/>
    <w:rsid w:val="00493000"/>
    <w:rsid w:val="0049321A"/>
    <w:rsid w:val="00493297"/>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448"/>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DDB"/>
    <w:rsid w:val="004A0FD4"/>
    <w:rsid w:val="004A1183"/>
    <w:rsid w:val="004A119E"/>
    <w:rsid w:val="004A1378"/>
    <w:rsid w:val="004A142A"/>
    <w:rsid w:val="004A161C"/>
    <w:rsid w:val="004A19B5"/>
    <w:rsid w:val="004A1D59"/>
    <w:rsid w:val="004A1E7B"/>
    <w:rsid w:val="004A21DD"/>
    <w:rsid w:val="004A2287"/>
    <w:rsid w:val="004A2343"/>
    <w:rsid w:val="004A2713"/>
    <w:rsid w:val="004A2C7D"/>
    <w:rsid w:val="004A2D54"/>
    <w:rsid w:val="004A3084"/>
    <w:rsid w:val="004A39CD"/>
    <w:rsid w:val="004A3B36"/>
    <w:rsid w:val="004A3F8F"/>
    <w:rsid w:val="004A4279"/>
    <w:rsid w:val="004A4477"/>
    <w:rsid w:val="004A4ACE"/>
    <w:rsid w:val="004A4EA1"/>
    <w:rsid w:val="004A5631"/>
    <w:rsid w:val="004A5E69"/>
    <w:rsid w:val="004A60F0"/>
    <w:rsid w:val="004A6239"/>
    <w:rsid w:val="004A623D"/>
    <w:rsid w:val="004A6467"/>
    <w:rsid w:val="004A690E"/>
    <w:rsid w:val="004A6A8B"/>
    <w:rsid w:val="004A6C0F"/>
    <w:rsid w:val="004A6C2E"/>
    <w:rsid w:val="004A7384"/>
    <w:rsid w:val="004B00C4"/>
    <w:rsid w:val="004B092A"/>
    <w:rsid w:val="004B0A32"/>
    <w:rsid w:val="004B10D8"/>
    <w:rsid w:val="004B128B"/>
    <w:rsid w:val="004B175A"/>
    <w:rsid w:val="004B1CB8"/>
    <w:rsid w:val="004B1D03"/>
    <w:rsid w:val="004B23A8"/>
    <w:rsid w:val="004B24A2"/>
    <w:rsid w:val="004B288C"/>
    <w:rsid w:val="004B294C"/>
    <w:rsid w:val="004B2E07"/>
    <w:rsid w:val="004B3886"/>
    <w:rsid w:val="004B3A53"/>
    <w:rsid w:val="004B3CB2"/>
    <w:rsid w:val="004B3EA8"/>
    <w:rsid w:val="004B40E5"/>
    <w:rsid w:val="004B41D6"/>
    <w:rsid w:val="004B4F0C"/>
    <w:rsid w:val="004B503F"/>
    <w:rsid w:val="004B5174"/>
    <w:rsid w:val="004B5811"/>
    <w:rsid w:val="004B58A5"/>
    <w:rsid w:val="004B5957"/>
    <w:rsid w:val="004B609E"/>
    <w:rsid w:val="004B64B6"/>
    <w:rsid w:val="004B651B"/>
    <w:rsid w:val="004B68BD"/>
    <w:rsid w:val="004B6C42"/>
    <w:rsid w:val="004B6D8D"/>
    <w:rsid w:val="004B6DEC"/>
    <w:rsid w:val="004B73AF"/>
    <w:rsid w:val="004B7807"/>
    <w:rsid w:val="004B7984"/>
    <w:rsid w:val="004B7B89"/>
    <w:rsid w:val="004B7DAB"/>
    <w:rsid w:val="004B7F66"/>
    <w:rsid w:val="004C030F"/>
    <w:rsid w:val="004C03A8"/>
    <w:rsid w:val="004C06E4"/>
    <w:rsid w:val="004C0932"/>
    <w:rsid w:val="004C0C19"/>
    <w:rsid w:val="004C0EA5"/>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603"/>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6B2"/>
    <w:rsid w:val="004D0B7B"/>
    <w:rsid w:val="004D0D89"/>
    <w:rsid w:val="004D0F5D"/>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4C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ED"/>
    <w:rsid w:val="004D7022"/>
    <w:rsid w:val="004D7666"/>
    <w:rsid w:val="004D7A4A"/>
    <w:rsid w:val="004D7FC9"/>
    <w:rsid w:val="004E000B"/>
    <w:rsid w:val="004E02AB"/>
    <w:rsid w:val="004E0471"/>
    <w:rsid w:val="004E0911"/>
    <w:rsid w:val="004E093C"/>
    <w:rsid w:val="004E0A34"/>
    <w:rsid w:val="004E0AF1"/>
    <w:rsid w:val="004E0B73"/>
    <w:rsid w:val="004E0FFC"/>
    <w:rsid w:val="004E1103"/>
    <w:rsid w:val="004E136D"/>
    <w:rsid w:val="004E1494"/>
    <w:rsid w:val="004E1AB5"/>
    <w:rsid w:val="004E1B85"/>
    <w:rsid w:val="004E1E3E"/>
    <w:rsid w:val="004E1FFD"/>
    <w:rsid w:val="004E20DE"/>
    <w:rsid w:val="004E259D"/>
    <w:rsid w:val="004E26A0"/>
    <w:rsid w:val="004E26DF"/>
    <w:rsid w:val="004E2849"/>
    <w:rsid w:val="004E2954"/>
    <w:rsid w:val="004E2B76"/>
    <w:rsid w:val="004E3082"/>
    <w:rsid w:val="004E3486"/>
    <w:rsid w:val="004E403B"/>
    <w:rsid w:val="004E44BE"/>
    <w:rsid w:val="004E48C6"/>
    <w:rsid w:val="004E5064"/>
    <w:rsid w:val="004E51D8"/>
    <w:rsid w:val="004E52BC"/>
    <w:rsid w:val="004E55C6"/>
    <w:rsid w:val="004E571F"/>
    <w:rsid w:val="004E59C7"/>
    <w:rsid w:val="004E6012"/>
    <w:rsid w:val="004E60C9"/>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4CF"/>
    <w:rsid w:val="004F22BA"/>
    <w:rsid w:val="004F22ED"/>
    <w:rsid w:val="004F23E0"/>
    <w:rsid w:val="004F2591"/>
    <w:rsid w:val="004F2A0C"/>
    <w:rsid w:val="004F3007"/>
    <w:rsid w:val="004F303B"/>
    <w:rsid w:val="004F3261"/>
    <w:rsid w:val="004F35B0"/>
    <w:rsid w:val="004F3734"/>
    <w:rsid w:val="004F3D4C"/>
    <w:rsid w:val="004F3D7A"/>
    <w:rsid w:val="004F3EFD"/>
    <w:rsid w:val="004F3F00"/>
    <w:rsid w:val="004F40BC"/>
    <w:rsid w:val="004F4533"/>
    <w:rsid w:val="004F4BAD"/>
    <w:rsid w:val="004F4F78"/>
    <w:rsid w:val="004F51CC"/>
    <w:rsid w:val="004F53DF"/>
    <w:rsid w:val="004F5DE8"/>
    <w:rsid w:val="004F5EFE"/>
    <w:rsid w:val="004F6312"/>
    <w:rsid w:val="004F6960"/>
    <w:rsid w:val="004F6A77"/>
    <w:rsid w:val="004F6B2E"/>
    <w:rsid w:val="004F736B"/>
    <w:rsid w:val="004F7763"/>
    <w:rsid w:val="004F7822"/>
    <w:rsid w:val="004F7AA0"/>
    <w:rsid w:val="004F7B8E"/>
    <w:rsid w:val="004F7F9F"/>
    <w:rsid w:val="00500185"/>
    <w:rsid w:val="00500238"/>
    <w:rsid w:val="0050033B"/>
    <w:rsid w:val="00500663"/>
    <w:rsid w:val="00500999"/>
    <w:rsid w:val="00500B12"/>
    <w:rsid w:val="00500D79"/>
    <w:rsid w:val="00500EC7"/>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271"/>
    <w:rsid w:val="00504644"/>
    <w:rsid w:val="00504702"/>
    <w:rsid w:val="00504B10"/>
    <w:rsid w:val="00504DC7"/>
    <w:rsid w:val="00504F46"/>
    <w:rsid w:val="00505072"/>
    <w:rsid w:val="00505472"/>
    <w:rsid w:val="00505665"/>
    <w:rsid w:val="005057F2"/>
    <w:rsid w:val="0050585F"/>
    <w:rsid w:val="00505AAE"/>
    <w:rsid w:val="00505CA7"/>
    <w:rsid w:val="00505E5F"/>
    <w:rsid w:val="00506E71"/>
    <w:rsid w:val="00507393"/>
    <w:rsid w:val="005075E1"/>
    <w:rsid w:val="0050762F"/>
    <w:rsid w:val="005076BA"/>
    <w:rsid w:val="0051039D"/>
    <w:rsid w:val="0051046A"/>
    <w:rsid w:val="005104E8"/>
    <w:rsid w:val="0051054B"/>
    <w:rsid w:val="005105BC"/>
    <w:rsid w:val="00510815"/>
    <w:rsid w:val="00510B29"/>
    <w:rsid w:val="005111E2"/>
    <w:rsid w:val="005114D2"/>
    <w:rsid w:val="00511761"/>
    <w:rsid w:val="0051186B"/>
    <w:rsid w:val="00511994"/>
    <w:rsid w:val="00511A1B"/>
    <w:rsid w:val="005122B1"/>
    <w:rsid w:val="005123C2"/>
    <w:rsid w:val="00512747"/>
    <w:rsid w:val="0051298D"/>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1E7"/>
    <w:rsid w:val="005152BE"/>
    <w:rsid w:val="0051533D"/>
    <w:rsid w:val="00515647"/>
    <w:rsid w:val="00515A54"/>
    <w:rsid w:val="00515FEC"/>
    <w:rsid w:val="0051619D"/>
    <w:rsid w:val="0051690E"/>
    <w:rsid w:val="00516994"/>
    <w:rsid w:val="00516C3A"/>
    <w:rsid w:val="0051721D"/>
    <w:rsid w:val="00517909"/>
    <w:rsid w:val="00517E20"/>
    <w:rsid w:val="00520049"/>
    <w:rsid w:val="0052008F"/>
    <w:rsid w:val="0052030B"/>
    <w:rsid w:val="005206E5"/>
    <w:rsid w:val="00520C25"/>
    <w:rsid w:val="00521158"/>
    <w:rsid w:val="0052218B"/>
    <w:rsid w:val="0052246D"/>
    <w:rsid w:val="005224AF"/>
    <w:rsid w:val="00522765"/>
    <w:rsid w:val="00522897"/>
    <w:rsid w:val="005229AA"/>
    <w:rsid w:val="00522A1B"/>
    <w:rsid w:val="00522E32"/>
    <w:rsid w:val="00523064"/>
    <w:rsid w:val="005230EA"/>
    <w:rsid w:val="005232EE"/>
    <w:rsid w:val="005233FD"/>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502"/>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F05"/>
    <w:rsid w:val="00533031"/>
    <w:rsid w:val="00533428"/>
    <w:rsid w:val="00533456"/>
    <w:rsid w:val="00533C2E"/>
    <w:rsid w:val="00533D05"/>
    <w:rsid w:val="00534932"/>
    <w:rsid w:val="00534EC7"/>
    <w:rsid w:val="0053540E"/>
    <w:rsid w:val="00535458"/>
    <w:rsid w:val="005356DE"/>
    <w:rsid w:val="00536A38"/>
    <w:rsid w:val="00536B08"/>
    <w:rsid w:val="00536B1C"/>
    <w:rsid w:val="00536FA6"/>
    <w:rsid w:val="0053722C"/>
    <w:rsid w:val="005372A9"/>
    <w:rsid w:val="005373B4"/>
    <w:rsid w:val="00537461"/>
    <w:rsid w:val="00537721"/>
    <w:rsid w:val="0054007B"/>
    <w:rsid w:val="0054022C"/>
    <w:rsid w:val="00540386"/>
    <w:rsid w:val="005403CD"/>
    <w:rsid w:val="005404C9"/>
    <w:rsid w:val="00540B1B"/>
    <w:rsid w:val="0054115C"/>
    <w:rsid w:val="005411A7"/>
    <w:rsid w:val="005411A8"/>
    <w:rsid w:val="005412AF"/>
    <w:rsid w:val="00541897"/>
    <w:rsid w:val="00541C92"/>
    <w:rsid w:val="00541D9F"/>
    <w:rsid w:val="00541DC8"/>
    <w:rsid w:val="00541EC3"/>
    <w:rsid w:val="00541FF8"/>
    <w:rsid w:val="0054290E"/>
    <w:rsid w:val="00542B2C"/>
    <w:rsid w:val="00542D2F"/>
    <w:rsid w:val="005430C4"/>
    <w:rsid w:val="005430DA"/>
    <w:rsid w:val="00543172"/>
    <w:rsid w:val="00543357"/>
    <w:rsid w:val="0054342C"/>
    <w:rsid w:val="00543629"/>
    <w:rsid w:val="005437E9"/>
    <w:rsid w:val="005438D2"/>
    <w:rsid w:val="00543AE9"/>
    <w:rsid w:val="00543DDD"/>
    <w:rsid w:val="00544035"/>
    <w:rsid w:val="00544093"/>
    <w:rsid w:val="00544168"/>
    <w:rsid w:val="00544169"/>
    <w:rsid w:val="00544294"/>
    <w:rsid w:val="005445E8"/>
    <w:rsid w:val="00544AB6"/>
    <w:rsid w:val="005458C2"/>
    <w:rsid w:val="00545920"/>
    <w:rsid w:val="00545AC8"/>
    <w:rsid w:val="00545CCC"/>
    <w:rsid w:val="00545D33"/>
    <w:rsid w:val="0054615E"/>
    <w:rsid w:val="0054671B"/>
    <w:rsid w:val="00546914"/>
    <w:rsid w:val="00546AD0"/>
    <w:rsid w:val="00546EFD"/>
    <w:rsid w:val="005470C7"/>
    <w:rsid w:val="005472D3"/>
    <w:rsid w:val="0054735D"/>
    <w:rsid w:val="005473F2"/>
    <w:rsid w:val="005475AB"/>
    <w:rsid w:val="00547B92"/>
    <w:rsid w:val="00547EF4"/>
    <w:rsid w:val="00547EFC"/>
    <w:rsid w:val="00547F2F"/>
    <w:rsid w:val="00550311"/>
    <w:rsid w:val="00550A61"/>
    <w:rsid w:val="005512EC"/>
    <w:rsid w:val="00551415"/>
    <w:rsid w:val="00551700"/>
    <w:rsid w:val="00551882"/>
    <w:rsid w:val="00551E2E"/>
    <w:rsid w:val="00551E9B"/>
    <w:rsid w:val="0055204A"/>
    <w:rsid w:val="00552181"/>
    <w:rsid w:val="005523D9"/>
    <w:rsid w:val="005523F8"/>
    <w:rsid w:val="005526A9"/>
    <w:rsid w:val="00552972"/>
    <w:rsid w:val="00552A16"/>
    <w:rsid w:val="00552A8E"/>
    <w:rsid w:val="00552B35"/>
    <w:rsid w:val="00552EDA"/>
    <w:rsid w:val="00553500"/>
    <w:rsid w:val="00553595"/>
    <w:rsid w:val="005536B6"/>
    <w:rsid w:val="00553C27"/>
    <w:rsid w:val="00553E72"/>
    <w:rsid w:val="00554256"/>
    <w:rsid w:val="00554276"/>
    <w:rsid w:val="00554366"/>
    <w:rsid w:val="00554541"/>
    <w:rsid w:val="00554766"/>
    <w:rsid w:val="00554B0B"/>
    <w:rsid w:val="00554F0F"/>
    <w:rsid w:val="005551CB"/>
    <w:rsid w:val="0055569F"/>
    <w:rsid w:val="0055607A"/>
    <w:rsid w:val="005560C0"/>
    <w:rsid w:val="005561B9"/>
    <w:rsid w:val="0055625D"/>
    <w:rsid w:val="0055632A"/>
    <w:rsid w:val="005566CB"/>
    <w:rsid w:val="00557464"/>
    <w:rsid w:val="00557602"/>
    <w:rsid w:val="0055781C"/>
    <w:rsid w:val="005603FF"/>
    <w:rsid w:val="005606A3"/>
    <w:rsid w:val="00560F26"/>
    <w:rsid w:val="00560F63"/>
    <w:rsid w:val="00561097"/>
    <w:rsid w:val="005613AD"/>
    <w:rsid w:val="00561467"/>
    <w:rsid w:val="005615D0"/>
    <w:rsid w:val="0056198B"/>
    <w:rsid w:val="005619D0"/>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E97"/>
    <w:rsid w:val="00563EA9"/>
    <w:rsid w:val="0056424D"/>
    <w:rsid w:val="005642F1"/>
    <w:rsid w:val="00564328"/>
    <w:rsid w:val="00564BF6"/>
    <w:rsid w:val="0056568E"/>
    <w:rsid w:val="0056599A"/>
    <w:rsid w:val="00565BEF"/>
    <w:rsid w:val="00566056"/>
    <w:rsid w:val="00566100"/>
    <w:rsid w:val="00566246"/>
    <w:rsid w:val="00566537"/>
    <w:rsid w:val="00566733"/>
    <w:rsid w:val="005668CC"/>
    <w:rsid w:val="00566A5A"/>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1EEC"/>
    <w:rsid w:val="00572020"/>
    <w:rsid w:val="005726A4"/>
    <w:rsid w:val="00572760"/>
    <w:rsid w:val="00572853"/>
    <w:rsid w:val="00572875"/>
    <w:rsid w:val="005729AA"/>
    <w:rsid w:val="005729CA"/>
    <w:rsid w:val="00572BA8"/>
    <w:rsid w:val="00572CFB"/>
    <w:rsid w:val="00573460"/>
    <w:rsid w:val="005735AD"/>
    <w:rsid w:val="005738EB"/>
    <w:rsid w:val="00573DEE"/>
    <w:rsid w:val="005740E7"/>
    <w:rsid w:val="005741B7"/>
    <w:rsid w:val="00574469"/>
    <w:rsid w:val="005746F5"/>
    <w:rsid w:val="005748A2"/>
    <w:rsid w:val="00574B45"/>
    <w:rsid w:val="00574C42"/>
    <w:rsid w:val="0057502E"/>
    <w:rsid w:val="0057519A"/>
    <w:rsid w:val="00575204"/>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87"/>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0EE0"/>
    <w:rsid w:val="00591211"/>
    <w:rsid w:val="0059182B"/>
    <w:rsid w:val="00591972"/>
    <w:rsid w:val="005923B4"/>
    <w:rsid w:val="00592481"/>
    <w:rsid w:val="00592522"/>
    <w:rsid w:val="005929E0"/>
    <w:rsid w:val="00592EAE"/>
    <w:rsid w:val="0059306B"/>
    <w:rsid w:val="00593200"/>
    <w:rsid w:val="00593389"/>
    <w:rsid w:val="005934B8"/>
    <w:rsid w:val="00593719"/>
    <w:rsid w:val="00593741"/>
    <w:rsid w:val="0059378C"/>
    <w:rsid w:val="005937F7"/>
    <w:rsid w:val="00593A04"/>
    <w:rsid w:val="00593BAE"/>
    <w:rsid w:val="00593C1D"/>
    <w:rsid w:val="00593C40"/>
    <w:rsid w:val="00593D13"/>
    <w:rsid w:val="00594362"/>
    <w:rsid w:val="00594455"/>
    <w:rsid w:val="00594517"/>
    <w:rsid w:val="00594820"/>
    <w:rsid w:val="00594923"/>
    <w:rsid w:val="00594B5C"/>
    <w:rsid w:val="00594D09"/>
    <w:rsid w:val="00594FB0"/>
    <w:rsid w:val="005957A0"/>
    <w:rsid w:val="005958B5"/>
    <w:rsid w:val="0059591F"/>
    <w:rsid w:val="005962C9"/>
    <w:rsid w:val="0059637C"/>
    <w:rsid w:val="00596ABD"/>
    <w:rsid w:val="00596BFD"/>
    <w:rsid w:val="00596CFE"/>
    <w:rsid w:val="00597130"/>
    <w:rsid w:val="005978F1"/>
    <w:rsid w:val="005978FC"/>
    <w:rsid w:val="00597C27"/>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1EEB"/>
    <w:rsid w:val="005A20BE"/>
    <w:rsid w:val="005A2351"/>
    <w:rsid w:val="005A2412"/>
    <w:rsid w:val="005A2708"/>
    <w:rsid w:val="005A27CF"/>
    <w:rsid w:val="005A287A"/>
    <w:rsid w:val="005A2891"/>
    <w:rsid w:val="005A2C80"/>
    <w:rsid w:val="005A2D8D"/>
    <w:rsid w:val="005A3777"/>
    <w:rsid w:val="005A3905"/>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89A"/>
    <w:rsid w:val="005A5FD3"/>
    <w:rsid w:val="005A6127"/>
    <w:rsid w:val="005A626B"/>
    <w:rsid w:val="005A6757"/>
    <w:rsid w:val="005A6768"/>
    <w:rsid w:val="005A68D1"/>
    <w:rsid w:val="005A6D45"/>
    <w:rsid w:val="005A7594"/>
    <w:rsid w:val="005A7728"/>
    <w:rsid w:val="005A78E5"/>
    <w:rsid w:val="005A7B87"/>
    <w:rsid w:val="005A7CCC"/>
    <w:rsid w:val="005A7CCE"/>
    <w:rsid w:val="005B05E6"/>
    <w:rsid w:val="005B072B"/>
    <w:rsid w:val="005B0AF5"/>
    <w:rsid w:val="005B0D9D"/>
    <w:rsid w:val="005B0F3F"/>
    <w:rsid w:val="005B10F8"/>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531"/>
    <w:rsid w:val="005B3755"/>
    <w:rsid w:val="005B3893"/>
    <w:rsid w:val="005B3A9F"/>
    <w:rsid w:val="005B3B24"/>
    <w:rsid w:val="005B3B54"/>
    <w:rsid w:val="005B4736"/>
    <w:rsid w:val="005B4C45"/>
    <w:rsid w:val="005B4E94"/>
    <w:rsid w:val="005B4EAB"/>
    <w:rsid w:val="005B54E6"/>
    <w:rsid w:val="005B551B"/>
    <w:rsid w:val="005B5604"/>
    <w:rsid w:val="005B5620"/>
    <w:rsid w:val="005B581A"/>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5F1"/>
    <w:rsid w:val="005C166B"/>
    <w:rsid w:val="005C171A"/>
    <w:rsid w:val="005C281C"/>
    <w:rsid w:val="005C2B38"/>
    <w:rsid w:val="005C31A9"/>
    <w:rsid w:val="005C3339"/>
    <w:rsid w:val="005C34F6"/>
    <w:rsid w:val="005C3967"/>
    <w:rsid w:val="005C3B06"/>
    <w:rsid w:val="005C3E48"/>
    <w:rsid w:val="005C4469"/>
    <w:rsid w:val="005C4B54"/>
    <w:rsid w:val="005C4CF2"/>
    <w:rsid w:val="005C504C"/>
    <w:rsid w:val="005C504E"/>
    <w:rsid w:val="005C557C"/>
    <w:rsid w:val="005C5950"/>
    <w:rsid w:val="005C5970"/>
    <w:rsid w:val="005C62BE"/>
    <w:rsid w:val="005C63B9"/>
    <w:rsid w:val="005C6A3A"/>
    <w:rsid w:val="005C6C16"/>
    <w:rsid w:val="005C7542"/>
    <w:rsid w:val="005C7AA3"/>
    <w:rsid w:val="005C7D1C"/>
    <w:rsid w:val="005C7D5F"/>
    <w:rsid w:val="005C7DEA"/>
    <w:rsid w:val="005D04C8"/>
    <w:rsid w:val="005D05E2"/>
    <w:rsid w:val="005D0933"/>
    <w:rsid w:val="005D0B89"/>
    <w:rsid w:val="005D0EC8"/>
    <w:rsid w:val="005D1074"/>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091"/>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20F"/>
    <w:rsid w:val="005E0338"/>
    <w:rsid w:val="005E04FF"/>
    <w:rsid w:val="005E0764"/>
    <w:rsid w:val="005E0AC4"/>
    <w:rsid w:val="005E0E8B"/>
    <w:rsid w:val="005E1510"/>
    <w:rsid w:val="005E166D"/>
    <w:rsid w:val="005E1987"/>
    <w:rsid w:val="005E2067"/>
    <w:rsid w:val="005E2091"/>
    <w:rsid w:val="005E21F0"/>
    <w:rsid w:val="005E2991"/>
    <w:rsid w:val="005E2BAE"/>
    <w:rsid w:val="005E2BC0"/>
    <w:rsid w:val="005E2BFF"/>
    <w:rsid w:val="005E2E41"/>
    <w:rsid w:val="005E30B7"/>
    <w:rsid w:val="005E36FD"/>
    <w:rsid w:val="005E3974"/>
    <w:rsid w:val="005E42DB"/>
    <w:rsid w:val="005E4450"/>
    <w:rsid w:val="005E451A"/>
    <w:rsid w:val="005E46E8"/>
    <w:rsid w:val="005E4846"/>
    <w:rsid w:val="005E4FF0"/>
    <w:rsid w:val="005E565C"/>
    <w:rsid w:val="005E5830"/>
    <w:rsid w:val="005E5989"/>
    <w:rsid w:val="005E5CC5"/>
    <w:rsid w:val="005E60DC"/>
    <w:rsid w:val="005E63D6"/>
    <w:rsid w:val="005E6698"/>
    <w:rsid w:val="005E6851"/>
    <w:rsid w:val="005E69E3"/>
    <w:rsid w:val="005E6C6C"/>
    <w:rsid w:val="005E6CB6"/>
    <w:rsid w:val="005E7A11"/>
    <w:rsid w:val="005E7F2B"/>
    <w:rsid w:val="005F02C3"/>
    <w:rsid w:val="005F02EF"/>
    <w:rsid w:val="005F042E"/>
    <w:rsid w:val="005F0508"/>
    <w:rsid w:val="005F0546"/>
    <w:rsid w:val="005F0E39"/>
    <w:rsid w:val="005F12CE"/>
    <w:rsid w:val="005F15FB"/>
    <w:rsid w:val="005F168B"/>
    <w:rsid w:val="005F1805"/>
    <w:rsid w:val="005F192A"/>
    <w:rsid w:val="005F1950"/>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BFA"/>
    <w:rsid w:val="00601D09"/>
    <w:rsid w:val="00601E31"/>
    <w:rsid w:val="006027DC"/>
    <w:rsid w:val="00602EE3"/>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3F40"/>
    <w:rsid w:val="00614014"/>
    <w:rsid w:val="00614160"/>
    <w:rsid w:val="00614214"/>
    <w:rsid w:val="00614635"/>
    <w:rsid w:val="00614812"/>
    <w:rsid w:val="006148C9"/>
    <w:rsid w:val="00614D44"/>
    <w:rsid w:val="00614F76"/>
    <w:rsid w:val="00614FDE"/>
    <w:rsid w:val="006150FF"/>
    <w:rsid w:val="00615502"/>
    <w:rsid w:val="006159C0"/>
    <w:rsid w:val="00615ACC"/>
    <w:rsid w:val="00615CEB"/>
    <w:rsid w:val="00615D6F"/>
    <w:rsid w:val="00615F08"/>
    <w:rsid w:val="006164EE"/>
    <w:rsid w:val="00616743"/>
    <w:rsid w:val="006167C4"/>
    <w:rsid w:val="00616824"/>
    <w:rsid w:val="00616D51"/>
    <w:rsid w:val="006173E2"/>
    <w:rsid w:val="006178A5"/>
    <w:rsid w:val="00617B01"/>
    <w:rsid w:val="00617F20"/>
    <w:rsid w:val="0062028A"/>
    <w:rsid w:val="00620591"/>
    <w:rsid w:val="0062103C"/>
    <w:rsid w:val="006214F9"/>
    <w:rsid w:val="006216F8"/>
    <w:rsid w:val="00621891"/>
    <w:rsid w:val="00621AC5"/>
    <w:rsid w:val="00621D5B"/>
    <w:rsid w:val="00622561"/>
    <w:rsid w:val="0062278F"/>
    <w:rsid w:val="00622D83"/>
    <w:rsid w:val="00622F37"/>
    <w:rsid w:val="00623099"/>
    <w:rsid w:val="006231D7"/>
    <w:rsid w:val="0062325C"/>
    <w:rsid w:val="006236D3"/>
    <w:rsid w:val="00623D01"/>
    <w:rsid w:val="006243FF"/>
    <w:rsid w:val="00624884"/>
    <w:rsid w:val="00624BDA"/>
    <w:rsid w:val="00624D8C"/>
    <w:rsid w:val="00624E04"/>
    <w:rsid w:val="00625114"/>
    <w:rsid w:val="0062514A"/>
    <w:rsid w:val="006252D9"/>
    <w:rsid w:val="00625771"/>
    <w:rsid w:val="006257B4"/>
    <w:rsid w:val="0062593F"/>
    <w:rsid w:val="00625AF7"/>
    <w:rsid w:val="006261D9"/>
    <w:rsid w:val="00626499"/>
    <w:rsid w:val="006265CE"/>
    <w:rsid w:val="00626A6E"/>
    <w:rsid w:val="00626D8C"/>
    <w:rsid w:val="00627457"/>
    <w:rsid w:val="00627D8C"/>
    <w:rsid w:val="00627E3B"/>
    <w:rsid w:val="00630096"/>
    <w:rsid w:val="006302DD"/>
    <w:rsid w:val="00630533"/>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6067"/>
    <w:rsid w:val="006366E3"/>
    <w:rsid w:val="006366EF"/>
    <w:rsid w:val="00636894"/>
    <w:rsid w:val="00637194"/>
    <w:rsid w:val="00637336"/>
    <w:rsid w:val="00637556"/>
    <w:rsid w:val="00637670"/>
    <w:rsid w:val="0063774F"/>
    <w:rsid w:val="006377C5"/>
    <w:rsid w:val="006377F2"/>
    <w:rsid w:val="00637886"/>
    <w:rsid w:val="006379E7"/>
    <w:rsid w:val="00637CE8"/>
    <w:rsid w:val="00637F34"/>
    <w:rsid w:val="0064075F"/>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4A0"/>
    <w:rsid w:val="006438D8"/>
    <w:rsid w:val="00643B52"/>
    <w:rsid w:val="006444B7"/>
    <w:rsid w:val="00644787"/>
    <w:rsid w:val="00644C64"/>
    <w:rsid w:val="00644CEA"/>
    <w:rsid w:val="00644F69"/>
    <w:rsid w:val="0064503D"/>
    <w:rsid w:val="0064513B"/>
    <w:rsid w:val="00645606"/>
    <w:rsid w:val="00645D16"/>
    <w:rsid w:val="00645D92"/>
    <w:rsid w:val="00645E6D"/>
    <w:rsid w:val="006460BB"/>
    <w:rsid w:val="006460BD"/>
    <w:rsid w:val="00646298"/>
    <w:rsid w:val="006466F8"/>
    <w:rsid w:val="006469C0"/>
    <w:rsid w:val="00646D01"/>
    <w:rsid w:val="006472A0"/>
    <w:rsid w:val="006473E7"/>
    <w:rsid w:val="0064796C"/>
    <w:rsid w:val="00647DF8"/>
    <w:rsid w:val="0065019B"/>
    <w:rsid w:val="0065068F"/>
    <w:rsid w:val="00651C88"/>
    <w:rsid w:val="006520A4"/>
    <w:rsid w:val="006522B5"/>
    <w:rsid w:val="0065262C"/>
    <w:rsid w:val="006528F4"/>
    <w:rsid w:val="006529FD"/>
    <w:rsid w:val="00652AAF"/>
    <w:rsid w:val="00652DD2"/>
    <w:rsid w:val="00652F3A"/>
    <w:rsid w:val="00652F64"/>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D6C"/>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B3A"/>
    <w:rsid w:val="00660E03"/>
    <w:rsid w:val="00661259"/>
    <w:rsid w:val="00661472"/>
    <w:rsid w:val="006614F3"/>
    <w:rsid w:val="00661809"/>
    <w:rsid w:val="0066192F"/>
    <w:rsid w:val="006623FE"/>
    <w:rsid w:val="006626B7"/>
    <w:rsid w:val="00662D0A"/>
    <w:rsid w:val="00663644"/>
    <w:rsid w:val="0066398A"/>
    <w:rsid w:val="00663C67"/>
    <w:rsid w:val="0066405C"/>
    <w:rsid w:val="006642E2"/>
    <w:rsid w:val="00664587"/>
    <w:rsid w:val="00664EF2"/>
    <w:rsid w:val="00664FE0"/>
    <w:rsid w:val="006651A0"/>
    <w:rsid w:val="006652A6"/>
    <w:rsid w:val="0066535B"/>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890"/>
    <w:rsid w:val="00672006"/>
    <w:rsid w:val="006727EC"/>
    <w:rsid w:val="00672F43"/>
    <w:rsid w:val="006730B0"/>
    <w:rsid w:val="006734A2"/>
    <w:rsid w:val="00673738"/>
    <w:rsid w:val="006739FC"/>
    <w:rsid w:val="00674367"/>
    <w:rsid w:val="00674569"/>
    <w:rsid w:val="006746CA"/>
    <w:rsid w:val="006747C8"/>
    <w:rsid w:val="00674941"/>
    <w:rsid w:val="00674CED"/>
    <w:rsid w:val="006751CA"/>
    <w:rsid w:val="00675844"/>
    <w:rsid w:val="006758B5"/>
    <w:rsid w:val="00675BFA"/>
    <w:rsid w:val="00675DFD"/>
    <w:rsid w:val="00675F3B"/>
    <w:rsid w:val="00675F61"/>
    <w:rsid w:val="00676011"/>
    <w:rsid w:val="006760CA"/>
    <w:rsid w:val="006761AB"/>
    <w:rsid w:val="0067626C"/>
    <w:rsid w:val="00676471"/>
    <w:rsid w:val="00676511"/>
    <w:rsid w:val="00676A04"/>
    <w:rsid w:val="00676B87"/>
    <w:rsid w:val="00676C3C"/>
    <w:rsid w:val="0067706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4051"/>
    <w:rsid w:val="00684093"/>
    <w:rsid w:val="00684601"/>
    <w:rsid w:val="00684D31"/>
    <w:rsid w:val="00684E80"/>
    <w:rsid w:val="0068511D"/>
    <w:rsid w:val="00685289"/>
    <w:rsid w:val="0068550C"/>
    <w:rsid w:val="00685586"/>
    <w:rsid w:val="00685667"/>
    <w:rsid w:val="00685790"/>
    <w:rsid w:val="00685AE4"/>
    <w:rsid w:val="00685E5E"/>
    <w:rsid w:val="00685FA3"/>
    <w:rsid w:val="00686B4F"/>
    <w:rsid w:val="00686C98"/>
    <w:rsid w:val="0068726B"/>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2116"/>
    <w:rsid w:val="006922FA"/>
    <w:rsid w:val="00692843"/>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E2F"/>
    <w:rsid w:val="0069723E"/>
    <w:rsid w:val="006972A4"/>
    <w:rsid w:val="0069741A"/>
    <w:rsid w:val="00697B99"/>
    <w:rsid w:val="00697F88"/>
    <w:rsid w:val="006A02D5"/>
    <w:rsid w:val="006A060D"/>
    <w:rsid w:val="006A06DA"/>
    <w:rsid w:val="006A0796"/>
    <w:rsid w:val="006A08B8"/>
    <w:rsid w:val="006A0B4F"/>
    <w:rsid w:val="006A0E4B"/>
    <w:rsid w:val="006A1140"/>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88A"/>
    <w:rsid w:val="006A38BE"/>
    <w:rsid w:val="006A3D72"/>
    <w:rsid w:val="006A3E03"/>
    <w:rsid w:val="006A3F16"/>
    <w:rsid w:val="006A4618"/>
    <w:rsid w:val="006A49AA"/>
    <w:rsid w:val="006A4F03"/>
    <w:rsid w:val="006A511F"/>
    <w:rsid w:val="006A525F"/>
    <w:rsid w:val="006A551D"/>
    <w:rsid w:val="006A5542"/>
    <w:rsid w:val="006A5553"/>
    <w:rsid w:val="006A5641"/>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AE2"/>
    <w:rsid w:val="006B7B0B"/>
    <w:rsid w:val="006B7D28"/>
    <w:rsid w:val="006B7E75"/>
    <w:rsid w:val="006C01AF"/>
    <w:rsid w:val="006C02B3"/>
    <w:rsid w:val="006C0536"/>
    <w:rsid w:val="006C0818"/>
    <w:rsid w:val="006C090A"/>
    <w:rsid w:val="006C0C30"/>
    <w:rsid w:val="006C0CC0"/>
    <w:rsid w:val="006C0DE3"/>
    <w:rsid w:val="006C0E23"/>
    <w:rsid w:val="006C143B"/>
    <w:rsid w:val="006C156A"/>
    <w:rsid w:val="006C1741"/>
    <w:rsid w:val="006C1C79"/>
    <w:rsid w:val="006C1E58"/>
    <w:rsid w:val="006C250A"/>
    <w:rsid w:val="006C25B1"/>
    <w:rsid w:val="006C2BAD"/>
    <w:rsid w:val="006C2CFB"/>
    <w:rsid w:val="006C2FDA"/>
    <w:rsid w:val="006C35E4"/>
    <w:rsid w:val="006C3E08"/>
    <w:rsid w:val="006C3F5F"/>
    <w:rsid w:val="006C3F86"/>
    <w:rsid w:val="006C49E7"/>
    <w:rsid w:val="006C4D3B"/>
    <w:rsid w:val="006C4E0C"/>
    <w:rsid w:val="006C4E3A"/>
    <w:rsid w:val="006C4F2C"/>
    <w:rsid w:val="006C4F3D"/>
    <w:rsid w:val="006C5267"/>
    <w:rsid w:val="006C5A03"/>
    <w:rsid w:val="006C6121"/>
    <w:rsid w:val="006C61C4"/>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36D7"/>
    <w:rsid w:val="006D46A1"/>
    <w:rsid w:val="006D4907"/>
    <w:rsid w:val="006D500D"/>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AF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122"/>
    <w:rsid w:val="006E63AB"/>
    <w:rsid w:val="006E648F"/>
    <w:rsid w:val="006E6756"/>
    <w:rsid w:val="006E68E6"/>
    <w:rsid w:val="006E6B1E"/>
    <w:rsid w:val="006E6B7D"/>
    <w:rsid w:val="006E6FE3"/>
    <w:rsid w:val="006E7730"/>
    <w:rsid w:val="006E7772"/>
    <w:rsid w:val="006E7C99"/>
    <w:rsid w:val="006F03DF"/>
    <w:rsid w:val="006F0675"/>
    <w:rsid w:val="006F0B17"/>
    <w:rsid w:val="006F0C44"/>
    <w:rsid w:val="006F0D5E"/>
    <w:rsid w:val="006F0D9B"/>
    <w:rsid w:val="006F10F4"/>
    <w:rsid w:val="006F1396"/>
    <w:rsid w:val="006F15BE"/>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EA5"/>
    <w:rsid w:val="006F4FC7"/>
    <w:rsid w:val="006F5223"/>
    <w:rsid w:val="006F5B39"/>
    <w:rsid w:val="006F5B96"/>
    <w:rsid w:val="006F5BB0"/>
    <w:rsid w:val="006F5F45"/>
    <w:rsid w:val="006F6108"/>
    <w:rsid w:val="006F638D"/>
    <w:rsid w:val="006F6409"/>
    <w:rsid w:val="006F6832"/>
    <w:rsid w:val="006F6856"/>
    <w:rsid w:val="006F68E1"/>
    <w:rsid w:val="006F6CA9"/>
    <w:rsid w:val="006F71CA"/>
    <w:rsid w:val="006F736C"/>
    <w:rsid w:val="006F7759"/>
    <w:rsid w:val="006F7FA1"/>
    <w:rsid w:val="007004AC"/>
    <w:rsid w:val="007004EE"/>
    <w:rsid w:val="00700B21"/>
    <w:rsid w:val="00700BEC"/>
    <w:rsid w:val="00700E0A"/>
    <w:rsid w:val="007010E0"/>
    <w:rsid w:val="00701672"/>
    <w:rsid w:val="007016A3"/>
    <w:rsid w:val="007016C7"/>
    <w:rsid w:val="0070170E"/>
    <w:rsid w:val="00701927"/>
    <w:rsid w:val="00701B82"/>
    <w:rsid w:val="007021C2"/>
    <w:rsid w:val="0070228E"/>
    <w:rsid w:val="00702957"/>
    <w:rsid w:val="00702972"/>
    <w:rsid w:val="007029D0"/>
    <w:rsid w:val="00702D34"/>
    <w:rsid w:val="00702FDF"/>
    <w:rsid w:val="007031C9"/>
    <w:rsid w:val="00703290"/>
    <w:rsid w:val="007036D5"/>
    <w:rsid w:val="007037E0"/>
    <w:rsid w:val="00703C78"/>
    <w:rsid w:val="00703D1E"/>
    <w:rsid w:val="00703D83"/>
    <w:rsid w:val="00703E0E"/>
    <w:rsid w:val="00703EAB"/>
    <w:rsid w:val="00703F56"/>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888"/>
    <w:rsid w:val="00706B37"/>
    <w:rsid w:val="00706D1B"/>
    <w:rsid w:val="00706E33"/>
    <w:rsid w:val="0070708B"/>
    <w:rsid w:val="00707483"/>
    <w:rsid w:val="007076EF"/>
    <w:rsid w:val="00707872"/>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D21"/>
    <w:rsid w:val="00713FD0"/>
    <w:rsid w:val="007142D2"/>
    <w:rsid w:val="00714660"/>
    <w:rsid w:val="00714871"/>
    <w:rsid w:val="00714D6E"/>
    <w:rsid w:val="00714F2B"/>
    <w:rsid w:val="007153E9"/>
    <w:rsid w:val="00715721"/>
    <w:rsid w:val="00715AD1"/>
    <w:rsid w:val="00715BBE"/>
    <w:rsid w:val="00715BF5"/>
    <w:rsid w:val="00715E82"/>
    <w:rsid w:val="007160A3"/>
    <w:rsid w:val="007161B0"/>
    <w:rsid w:val="00716229"/>
    <w:rsid w:val="00716645"/>
    <w:rsid w:val="00716B3D"/>
    <w:rsid w:val="00716D98"/>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FA"/>
    <w:rsid w:val="0072358C"/>
    <w:rsid w:val="00723693"/>
    <w:rsid w:val="0072371E"/>
    <w:rsid w:val="00723EB0"/>
    <w:rsid w:val="0072415E"/>
    <w:rsid w:val="00724655"/>
    <w:rsid w:val="0072482A"/>
    <w:rsid w:val="00724B9B"/>
    <w:rsid w:val="00724CFF"/>
    <w:rsid w:val="007254E4"/>
    <w:rsid w:val="007258B9"/>
    <w:rsid w:val="00725DFB"/>
    <w:rsid w:val="00725F56"/>
    <w:rsid w:val="00726256"/>
    <w:rsid w:val="007262AE"/>
    <w:rsid w:val="007266A2"/>
    <w:rsid w:val="007266B6"/>
    <w:rsid w:val="00726868"/>
    <w:rsid w:val="00726E80"/>
    <w:rsid w:val="00726EBF"/>
    <w:rsid w:val="00726EFF"/>
    <w:rsid w:val="00726F43"/>
    <w:rsid w:val="00727005"/>
    <w:rsid w:val="0072710C"/>
    <w:rsid w:val="0072718B"/>
    <w:rsid w:val="00727882"/>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B5B"/>
    <w:rsid w:val="00731F08"/>
    <w:rsid w:val="00731FB0"/>
    <w:rsid w:val="00732783"/>
    <w:rsid w:val="00732A95"/>
    <w:rsid w:val="00732CE5"/>
    <w:rsid w:val="00733014"/>
    <w:rsid w:val="00733716"/>
    <w:rsid w:val="00733B4E"/>
    <w:rsid w:val="00734643"/>
    <w:rsid w:val="0073469E"/>
    <w:rsid w:val="0073481F"/>
    <w:rsid w:val="00734832"/>
    <w:rsid w:val="00734BF3"/>
    <w:rsid w:val="00734CCD"/>
    <w:rsid w:val="00734D59"/>
    <w:rsid w:val="00734DC7"/>
    <w:rsid w:val="0073510B"/>
    <w:rsid w:val="00735392"/>
    <w:rsid w:val="00735F66"/>
    <w:rsid w:val="00736232"/>
    <w:rsid w:val="007367B7"/>
    <w:rsid w:val="007369D9"/>
    <w:rsid w:val="00736DAB"/>
    <w:rsid w:val="0073706E"/>
    <w:rsid w:val="007370CB"/>
    <w:rsid w:val="0073752B"/>
    <w:rsid w:val="00737703"/>
    <w:rsid w:val="00737830"/>
    <w:rsid w:val="00737902"/>
    <w:rsid w:val="00737A82"/>
    <w:rsid w:val="00737FE1"/>
    <w:rsid w:val="007404C0"/>
    <w:rsid w:val="00740A78"/>
    <w:rsid w:val="00740DA1"/>
    <w:rsid w:val="00741098"/>
    <w:rsid w:val="007413E5"/>
    <w:rsid w:val="00741506"/>
    <w:rsid w:val="0074163C"/>
    <w:rsid w:val="0074166E"/>
    <w:rsid w:val="007416BE"/>
    <w:rsid w:val="00741748"/>
    <w:rsid w:val="00741C8F"/>
    <w:rsid w:val="00741D36"/>
    <w:rsid w:val="00741FF1"/>
    <w:rsid w:val="0074231C"/>
    <w:rsid w:val="007424E0"/>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4FF6"/>
    <w:rsid w:val="0074538E"/>
    <w:rsid w:val="0074553D"/>
    <w:rsid w:val="00745787"/>
    <w:rsid w:val="007458A3"/>
    <w:rsid w:val="00745B46"/>
    <w:rsid w:val="00745DB3"/>
    <w:rsid w:val="00745DC4"/>
    <w:rsid w:val="00745DEE"/>
    <w:rsid w:val="0074607C"/>
    <w:rsid w:val="007461DF"/>
    <w:rsid w:val="007468CD"/>
    <w:rsid w:val="00746D49"/>
    <w:rsid w:val="00746DE8"/>
    <w:rsid w:val="00746E6D"/>
    <w:rsid w:val="007471AA"/>
    <w:rsid w:val="0074749B"/>
    <w:rsid w:val="007505F9"/>
    <w:rsid w:val="00750716"/>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1BB2"/>
    <w:rsid w:val="00751BE0"/>
    <w:rsid w:val="00751CDF"/>
    <w:rsid w:val="00752093"/>
    <w:rsid w:val="0075264F"/>
    <w:rsid w:val="0075284A"/>
    <w:rsid w:val="00752AD5"/>
    <w:rsid w:val="00752C12"/>
    <w:rsid w:val="007531BF"/>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881"/>
    <w:rsid w:val="00761F15"/>
    <w:rsid w:val="0076254B"/>
    <w:rsid w:val="00762675"/>
    <w:rsid w:val="0076288A"/>
    <w:rsid w:val="00762968"/>
    <w:rsid w:val="00762BB6"/>
    <w:rsid w:val="00762C43"/>
    <w:rsid w:val="00762E1B"/>
    <w:rsid w:val="00763180"/>
    <w:rsid w:val="007633C7"/>
    <w:rsid w:val="00763444"/>
    <w:rsid w:val="0076388F"/>
    <w:rsid w:val="007638DB"/>
    <w:rsid w:val="00763D48"/>
    <w:rsid w:val="00763E29"/>
    <w:rsid w:val="0076408A"/>
    <w:rsid w:val="00764223"/>
    <w:rsid w:val="0076432B"/>
    <w:rsid w:val="00764855"/>
    <w:rsid w:val="007648E8"/>
    <w:rsid w:val="00764956"/>
    <w:rsid w:val="00764B02"/>
    <w:rsid w:val="00764CAC"/>
    <w:rsid w:val="00764CD8"/>
    <w:rsid w:val="00764D34"/>
    <w:rsid w:val="00764EF0"/>
    <w:rsid w:val="0076515F"/>
    <w:rsid w:val="007653BA"/>
    <w:rsid w:val="00765802"/>
    <w:rsid w:val="00765876"/>
    <w:rsid w:val="007659C0"/>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08"/>
    <w:rsid w:val="00767DF2"/>
    <w:rsid w:val="00767E66"/>
    <w:rsid w:val="0077018F"/>
    <w:rsid w:val="007704CE"/>
    <w:rsid w:val="00770552"/>
    <w:rsid w:val="007705E2"/>
    <w:rsid w:val="0077096A"/>
    <w:rsid w:val="00770AF1"/>
    <w:rsid w:val="0077145F"/>
    <w:rsid w:val="007717AB"/>
    <w:rsid w:val="0077191E"/>
    <w:rsid w:val="007721D9"/>
    <w:rsid w:val="00772412"/>
    <w:rsid w:val="00772856"/>
    <w:rsid w:val="007729D5"/>
    <w:rsid w:val="00772A55"/>
    <w:rsid w:val="00772C7D"/>
    <w:rsid w:val="00772C97"/>
    <w:rsid w:val="00773064"/>
    <w:rsid w:val="0077325E"/>
    <w:rsid w:val="00773D2A"/>
    <w:rsid w:val="0077406E"/>
    <w:rsid w:val="007743EA"/>
    <w:rsid w:val="00774F90"/>
    <w:rsid w:val="00775035"/>
    <w:rsid w:val="007756EF"/>
    <w:rsid w:val="00775C43"/>
    <w:rsid w:val="00775CC9"/>
    <w:rsid w:val="00775F8E"/>
    <w:rsid w:val="00775FE8"/>
    <w:rsid w:val="00776567"/>
    <w:rsid w:val="00776AC0"/>
    <w:rsid w:val="0077717C"/>
    <w:rsid w:val="00777268"/>
    <w:rsid w:val="00777ED5"/>
    <w:rsid w:val="007800A5"/>
    <w:rsid w:val="0078012E"/>
    <w:rsid w:val="007801BF"/>
    <w:rsid w:val="00780B1A"/>
    <w:rsid w:val="00780EFB"/>
    <w:rsid w:val="007810D3"/>
    <w:rsid w:val="00781271"/>
    <w:rsid w:val="007815B8"/>
    <w:rsid w:val="00781699"/>
    <w:rsid w:val="007816AF"/>
    <w:rsid w:val="00781813"/>
    <w:rsid w:val="007819AE"/>
    <w:rsid w:val="00781B4F"/>
    <w:rsid w:val="00781BA8"/>
    <w:rsid w:val="00781E0A"/>
    <w:rsid w:val="00781E0E"/>
    <w:rsid w:val="0078241A"/>
    <w:rsid w:val="00782A2D"/>
    <w:rsid w:val="00782C85"/>
    <w:rsid w:val="00782D49"/>
    <w:rsid w:val="00783203"/>
    <w:rsid w:val="0078321D"/>
    <w:rsid w:val="00783497"/>
    <w:rsid w:val="00783623"/>
    <w:rsid w:val="00783A4A"/>
    <w:rsid w:val="00783A59"/>
    <w:rsid w:val="00783A5F"/>
    <w:rsid w:val="00783D2F"/>
    <w:rsid w:val="00783E83"/>
    <w:rsid w:val="007841B7"/>
    <w:rsid w:val="0078484B"/>
    <w:rsid w:val="00784913"/>
    <w:rsid w:val="00784BF3"/>
    <w:rsid w:val="00784DD6"/>
    <w:rsid w:val="00784E28"/>
    <w:rsid w:val="0078515F"/>
    <w:rsid w:val="0078549B"/>
    <w:rsid w:val="0078551E"/>
    <w:rsid w:val="00785567"/>
    <w:rsid w:val="00785AA1"/>
    <w:rsid w:val="00785AB1"/>
    <w:rsid w:val="00785AC7"/>
    <w:rsid w:val="00785B2B"/>
    <w:rsid w:val="00785C11"/>
    <w:rsid w:val="00785DD7"/>
    <w:rsid w:val="00785FF7"/>
    <w:rsid w:val="00786013"/>
    <w:rsid w:val="007861AE"/>
    <w:rsid w:val="00786764"/>
    <w:rsid w:val="007867B1"/>
    <w:rsid w:val="00786A5E"/>
    <w:rsid w:val="007870CD"/>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207"/>
    <w:rsid w:val="007933C9"/>
    <w:rsid w:val="00793EFE"/>
    <w:rsid w:val="00793F17"/>
    <w:rsid w:val="00794064"/>
    <w:rsid w:val="0079422D"/>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97F8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50"/>
    <w:rsid w:val="007A5659"/>
    <w:rsid w:val="007A574F"/>
    <w:rsid w:val="007A57BA"/>
    <w:rsid w:val="007A57E2"/>
    <w:rsid w:val="007A5808"/>
    <w:rsid w:val="007A5E49"/>
    <w:rsid w:val="007A5FAB"/>
    <w:rsid w:val="007A67D0"/>
    <w:rsid w:val="007A7115"/>
    <w:rsid w:val="007A774E"/>
    <w:rsid w:val="007A7775"/>
    <w:rsid w:val="007A77F7"/>
    <w:rsid w:val="007A7835"/>
    <w:rsid w:val="007A7C55"/>
    <w:rsid w:val="007A7D6E"/>
    <w:rsid w:val="007A7FB2"/>
    <w:rsid w:val="007B01B8"/>
    <w:rsid w:val="007B036B"/>
    <w:rsid w:val="007B0440"/>
    <w:rsid w:val="007B0AB4"/>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E2"/>
    <w:rsid w:val="007B55C5"/>
    <w:rsid w:val="007B55D9"/>
    <w:rsid w:val="007B5672"/>
    <w:rsid w:val="007B56EF"/>
    <w:rsid w:val="007B57BE"/>
    <w:rsid w:val="007B5900"/>
    <w:rsid w:val="007B5A23"/>
    <w:rsid w:val="007B5D6D"/>
    <w:rsid w:val="007B5DC3"/>
    <w:rsid w:val="007B63A1"/>
    <w:rsid w:val="007B6422"/>
    <w:rsid w:val="007B68ED"/>
    <w:rsid w:val="007B6D93"/>
    <w:rsid w:val="007B6EF1"/>
    <w:rsid w:val="007B71B8"/>
    <w:rsid w:val="007B74A6"/>
    <w:rsid w:val="007B7831"/>
    <w:rsid w:val="007B7F34"/>
    <w:rsid w:val="007C0125"/>
    <w:rsid w:val="007C05FE"/>
    <w:rsid w:val="007C06FF"/>
    <w:rsid w:val="007C07ED"/>
    <w:rsid w:val="007C0BE3"/>
    <w:rsid w:val="007C0C61"/>
    <w:rsid w:val="007C0EE9"/>
    <w:rsid w:val="007C18D7"/>
    <w:rsid w:val="007C1B92"/>
    <w:rsid w:val="007C23C9"/>
    <w:rsid w:val="007C247D"/>
    <w:rsid w:val="007C2628"/>
    <w:rsid w:val="007C2822"/>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00"/>
    <w:rsid w:val="007C628F"/>
    <w:rsid w:val="007C64C4"/>
    <w:rsid w:val="007C6527"/>
    <w:rsid w:val="007C6B17"/>
    <w:rsid w:val="007C6BEA"/>
    <w:rsid w:val="007C77AB"/>
    <w:rsid w:val="007C7988"/>
    <w:rsid w:val="007C7C7A"/>
    <w:rsid w:val="007C7D6B"/>
    <w:rsid w:val="007D0205"/>
    <w:rsid w:val="007D03AB"/>
    <w:rsid w:val="007D0BF9"/>
    <w:rsid w:val="007D0CBD"/>
    <w:rsid w:val="007D0F75"/>
    <w:rsid w:val="007D0F86"/>
    <w:rsid w:val="007D10ED"/>
    <w:rsid w:val="007D14F5"/>
    <w:rsid w:val="007D15CC"/>
    <w:rsid w:val="007D1666"/>
    <w:rsid w:val="007D18AA"/>
    <w:rsid w:val="007D1AFA"/>
    <w:rsid w:val="007D1EE3"/>
    <w:rsid w:val="007D1F7C"/>
    <w:rsid w:val="007D2069"/>
    <w:rsid w:val="007D2176"/>
    <w:rsid w:val="007D252D"/>
    <w:rsid w:val="007D29EC"/>
    <w:rsid w:val="007D2B53"/>
    <w:rsid w:val="007D2D21"/>
    <w:rsid w:val="007D2F1C"/>
    <w:rsid w:val="007D3168"/>
    <w:rsid w:val="007D3402"/>
    <w:rsid w:val="007D3562"/>
    <w:rsid w:val="007D358A"/>
    <w:rsid w:val="007D3853"/>
    <w:rsid w:val="007D3C85"/>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0AC"/>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47"/>
    <w:rsid w:val="007E356C"/>
    <w:rsid w:val="007E3929"/>
    <w:rsid w:val="007E3969"/>
    <w:rsid w:val="007E3A7A"/>
    <w:rsid w:val="007E3C42"/>
    <w:rsid w:val="007E3D9A"/>
    <w:rsid w:val="007E473D"/>
    <w:rsid w:val="007E4779"/>
    <w:rsid w:val="007E482A"/>
    <w:rsid w:val="007E48DE"/>
    <w:rsid w:val="007E510A"/>
    <w:rsid w:val="007E53D4"/>
    <w:rsid w:val="007E56E3"/>
    <w:rsid w:val="007E58CE"/>
    <w:rsid w:val="007E5B3C"/>
    <w:rsid w:val="007E5FCA"/>
    <w:rsid w:val="007E60BA"/>
    <w:rsid w:val="007E60E3"/>
    <w:rsid w:val="007E61CE"/>
    <w:rsid w:val="007E6341"/>
    <w:rsid w:val="007E663A"/>
    <w:rsid w:val="007E6BEB"/>
    <w:rsid w:val="007E70B2"/>
    <w:rsid w:val="007E7182"/>
    <w:rsid w:val="007E734D"/>
    <w:rsid w:val="007E7616"/>
    <w:rsid w:val="007E768E"/>
    <w:rsid w:val="007E7AE5"/>
    <w:rsid w:val="007E7F9F"/>
    <w:rsid w:val="007F0C07"/>
    <w:rsid w:val="007F0C53"/>
    <w:rsid w:val="007F0CBD"/>
    <w:rsid w:val="007F0D05"/>
    <w:rsid w:val="007F103B"/>
    <w:rsid w:val="007F1072"/>
    <w:rsid w:val="007F1360"/>
    <w:rsid w:val="007F23C2"/>
    <w:rsid w:val="007F2710"/>
    <w:rsid w:val="007F283C"/>
    <w:rsid w:val="007F289E"/>
    <w:rsid w:val="007F28ED"/>
    <w:rsid w:val="007F2B8E"/>
    <w:rsid w:val="007F3C37"/>
    <w:rsid w:val="007F3D4D"/>
    <w:rsid w:val="007F41A8"/>
    <w:rsid w:val="007F472D"/>
    <w:rsid w:val="007F48F3"/>
    <w:rsid w:val="007F4CF6"/>
    <w:rsid w:val="007F4D00"/>
    <w:rsid w:val="007F4F53"/>
    <w:rsid w:val="007F5375"/>
    <w:rsid w:val="007F5583"/>
    <w:rsid w:val="007F55B8"/>
    <w:rsid w:val="007F55F2"/>
    <w:rsid w:val="007F598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ECA"/>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1EF"/>
    <w:rsid w:val="008048F8"/>
    <w:rsid w:val="00804A07"/>
    <w:rsid w:val="00804F89"/>
    <w:rsid w:val="008051D9"/>
    <w:rsid w:val="00805515"/>
    <w:rsid w:val="0080566F"/>
    <w:rsid w:val="00805750"/>
    <w:rsid w:val="00805862"/>
    <w:rsid w:val="00805BC8"/>
    <w:rsid w:val="00805C60"/>
    <w:rsid w:val="00805D3C"/>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6C9"/>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923"/>
    <w:rsid w:val="00816D9B"/>
    <w:rsid w:val="00816E56"/>
    <w:rsid w:val="00817026"/>
    <w:rsid w:val="0081705E"/>
    <w:rsid w:val="008172DF"/>
    <w:rsid w:val="008173E0"/>
    <w:rsid w:val="008173EE"/>
    <w:rsid w:val="0081741A"/>
    <w:rsid w:val="008175DF"/>
    <w:rsid w:val="00817E3B"/>
    <w:rsid w:val="00817E56"/>
    <w:rsid w:val="00817F24"/>
    <w:rsid w:val="008205A8"/>
    <w:rsid w:val="00820930"/>
    <w:rsid w:val="00820DF5"/>
    <w:rsid w:val="00820E9B"/>
    <w:rsid w:val="00820EC8"/>
    <w:rsid w:val="00820F70"/>
    <w:rsid w:val="00821026"/>
    <w:rsid w:val="008212CE"/>
    <w:rsid w:val="00821696"/>
    <w:rsid w:val="00821701"/>
    <w:rsid w:val="00821825"/>
    <w:rsid w:val="008218A0"/>
    <w:rsid w:val="00821DB9"/>
    <w:rsid w:val="00821E46"/>
    <w:rsid w:val="00822099"/>
    <w:rsid w:val="0082215A"/>
    <w:rsid w:val="008224BB"/>
    <w:rsid w:val="00822876"/>
    <w:rsid w:val="00822A83"/>
    <w:rsid w:val="008234DB"/>
    <w:rsid w:val="00823D3C"/>
    <w:rsid w:val="00823E35"/>
    <w:rsid w:val="008245B4"/>
    <w:rsid w:val="00824716"/>
    <w:rsid w:val="008248C1"/>
    <w:rsid w:val="008248E9"/>
    <w:rsid w:val="0082584D"/>
    <w:rsid w:val="00825BBC"/>
    <w:rsid w:val="00825E14"/>
    <w:rsid w:val="0082608B"/>
    <w:rsid w:val="008263E8"/>
    <w:rsid w:val="008265CD"/>
    <w:rsid w:val="00826893"/>
    <w:rsid w:val="00826BA4"/>
    <w:rsid w:val="00826CD8"/>
    <w:rsid w:val="00826D9D"/>
    <w:rsid w:val="00827093"/>
    <w:rsid w:val="0082738B"/>
    <w:rsid w:val="00827588"/>
    <w:rsid w:val="00827911"/>
    <w:rsid w:val="0083040D"/>
    <w:rsid w:val="00830AE5"/>
    <w:rsid w:val="00830B23"/>
    <w:rsid w:val="00830E35"/>
    <w:rsid w:val="00830F01"/>
    <w:rsid w:val="008313DF"/>
    <w:rsid w:val="00831848"/>
    <w:rsid w:val="00831B6D"/>
    <w:rsid w:val="00831FBD"/>
    <w:rsid w:val="00832747"/>
    <w:rsid w:val="00832D17"/>
    <w:rsid w:val="00833655"/>
    <w:rsid w:val="0083398B"/>
    <w:rsid w:val="00833C8E"/>
    <w:rsid w:val="00834098"/>
    <w:rsid w:val="0083418A"/>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0F90"/>
    <w:rsid w:val="0084112C"/>
    <w:rsid w:val="008419D0"/>
    <w:rsid w:val="00841A55"/>
    <w:rsid w:val="008420C8"/>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1F5F"/>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A93"/>
    <w:rsid w:val="00854B72"/>
    <w:rsid w:val="00854DAB"/>
    <w:rsid w:val="00854EA3"/>
    <w:rsid w:val="008550E4"/>
    <w:rsid w:val="008551B3"/>
    <w:rsid w:val="00855694"/>
    <w:rsid w:val="008557E7"/>
    <w:rsid w:val="008558E9"/>
    <w:rsid w:val="0085591B"/>
    <w:rsid w:val="00855CE4"/>
    <w:rsid w:val="00855D1B"/>
    <w:rsid w:val="00855DFF"/>
    <w:rsid w:val="00856200"/>
    <w:rsid w:val="0085660F"/>
    <w:rsid w:val="008566EF"/>
    <w:rsid w:val="0085672D"/>
    <w:rsid w:val="00856D05"/>
    <w:rsid w:val="00857074"/>
    <w:rsid w:val="00857124"/>
    <w:rsid w:val="00857271"/>
    <w:rsid w:val="008573A6"/>
    <w:rsid w:val="00857A6C"/>
    <w:rsid w:val="00857DB3"/>
    <w:rsid w:val="008600AE"/>
    <w:rsid w:val="0086094E"/>
    <w:rsid w:val="00860968"/>
    <w:rsid w:val="00860B04"/>
    <w:rsid w:val="00860B12"/>
    <w:rsid w:val="008611D0"/>
    <w:rsid w:val="008613D7"/>
    <w:rsid w:val="008614B4"/>
    <w:rsid w:val="00861F49"/>
    <w:rsid w:val="0086218D"/>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C7F"/>
    <w:rsid w:val="00866EC9"/>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BF9"/>
    <w:rsid w:val="00877D59"/>
    <w:rsid w:val="00877EBB"/>
    <w:rsid w:val="00880134"/>
    <w:rsid w:val="0088043D"/>
    <w:rsid w:val="0088051B"/>
    <w:rsid w:val="00880744"/>
    <w:rsid w:val="0088093B"/>
    <w:rsid w:val="00880A12"/>
    <w:rsid w:val="00880A6D"/>
    <w:rsid w:val="00880ACB"/>
    <w:rsid w:val="00880D1B"/>
    <w:rsid w:val="00880F96"/>
    <w:rsid w:val="00881079"/>
    <w:rsid w:val="008810A3"/>
    <w:rsid w:val="00881881"/>
    <w:rsid w:val="008819A0"/>
    <w:rsid w:val="00881FA2"/>
    <w:rsid w:val="00882212"/>
    <w:rsid w:val="0088231D"/>
    <w:rsid w:val="00882C93"/>
    <w:rsid w:val="00882CC9"/>
    <w:rsid w:val="00882DDE"/>
    <w:rsid w:val="008830C3"/>
    <w:rsid w:val="00883115"/>
    <w:rsid w:val="00883704"/>
    <w:rsid w:val="0088418B"/>
    <w:rsid w:val="00884232"/>
    <w:rsid w:val="0088434A"/>
    <w:rsid w:val="008847B1"/>
    <w:rsid w:val="00884827"/>
    <w:rsid w:val="008848B5"/>
    <w:rsid w:val="00884FC9"/>
    <w:rsid w:val="00885172"/>
    <w:rsid w:val="0088530B"/>
    <w:rsid w:val="0088531D"/>
    <w:rsid w:val="0088575D"/>
    <w:rsid w:val="00885DF0"/>
    <w:rsid w:val="008861D1"/>
    <w:rsid w:val="008863F3"/>
    <w:rsid w:val="00886626"/>
    <w:rsid w:val="008866AC"/>
    <w:rsid w:val="008866C4"/>
    <w:rsid w:val="008867F5"/>
    <w:rsid w:val="008868EC"/>
    <w:rsid w:val="00886A0D"/>
    <w:rsid w:val="00886EDF"/>
    <w:rsid w:val="00886EEF"/>
    <w:rsid w:val="008870DB"/>
    <w:rsid w:val="00887127"/>
    <w:rsid w:val="00887146"/>
    <w:rsid w:val="00887875"/>
    <w:rsid w:val="00890149"/>
    <w:rsid w:val="00890403"/>
    <w:rsid w:val="00890A4B"/>
    <w:rsid w:val="00890D88"/>
    <w:rsid w:val="00890FEF"/>
    <w:rsid w:val="008910C5"/>
    <w:rsid w:val="0089125F"/>
    <w:rsid w:val="00891B36"/>
    <w:rsid w:val="00891C91"/>
    <w:rsid w:val="00892192"/>
    <w:rsid w:val="00892276"/>
    <w:rsid w:val="008922EA"/>
    <w:rsid w:val="00892359"/>
    <w:rsid w:val="00892430"/>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6E8"/>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479"/>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9AA"/>
    <w:rsid w:val="008B1BC6"/>
    <w:rsid w:val="008B1D7C"/>
    <w:rsid w:val="008B1E06"/>
    <w:rsid w:val="008B1ED8"/>
    <w:rsid w:val="008B2133"/>
    <w:rsid w:val="008B2284"/>
    <w:rsid w:val="008B2518"/>
    <w:rsid w:val="008B25AA"/>
    <w:rsid w:val="008B27F9"/>
    <w:rsid w:val="008B2827"/>
    <w:rsid w:val="008B2BA2"/>
    <w:rsid w:val="008B2D75"/>
    <w:rsid w:val="008B2FF8"/>
    <w:rsid w:val="008B3148"/>
    <w:rsid w:val="008B339A"/>
    <w:rsid w:val="008B36FE"/>
    <w:rsid w:val="008B381E"/>
    <w:rsid w:val="008B38DA"/>
    <w:rsid w:val="008B392E"/>
    <w:rsid w:val="008B3B74"/>
    <w:rsid w:val="008B3EB9"/>
    <w:rsid w:val="008B3EC2"/>
    <w:rsid w:val="008B4110"/>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6094"/>
    <w:rsid w:val="008B6390"/>
    <w:rsid w:val="008B650F"/>
    <w:rsid w:val="008B65B0"/>
    <w:rsid w:val="008B6A4C"/>
    <w:rsid w:val="008B6A8C"/>
    <w:rsid w:val="008B6FB7"/>
    <w:rsid w:val="008B71A2"/>
    <w:rsid w:val="008B772F"/>
    <w:rsid w:val="008B779F"/>
    <w:rsid w:val="008B7BA9"/>
    <w:rsid w:val="008C0510"/>
    <w:rsid w:val="008C0595"/>
    <w:rsid w:val="008C0619"/>
    <w:rsid w:val="008C08C8"/>
    <w:rsid w:val="008C0CFB"/>
    <w:rsid w:val="008C1209"/>
    <w:rsid w:val="008C13D3"/>
    <w:rsid w:val="008C1703"/>
    <w:rsid w:val="008C18B9"/>
    <w:rsid w:val="008C18BF"/>
    <w:rsid w:val="008C1A08"/>
    <w:rsid w:val="008C1ABE"/>
    <w:rsid w:val="008C1AC3"/>
    <w:rsid w:val="008C1D8A"/>
    <w:rsid w:val="008C21CF"/>
    <w:rsid w:val="008C2221"/>
    <w:rsid w:val="008C2672"/>
    <w:rsid w:val="008C2DE9"/>
    <w:rsid w:val="008C335D"/>
    <w:rsid w:val="008C3798"/>
    <w:rsid w:val="008C3C40"/>
    <w:rsid w:val="008C3F6F"/>
    <w:rsid w:val="008C4133"/>
    <w:rsid w:val="008C442A"/>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6CB5"/>
    <w:rsid w:val="008C7472"/>
    <w:rsid w:val="008C7B10"/>
    <w:rsid w:val="008C7D0B"/>
    <w:rsid w:val="008C7D3B"/>
    <w:rsid w:val="008C7D99"/>
    <w:rsid w:val="008C7EBA"/>
    <w:rsid w:val="008C7F47"/>
    <w:rsid w:val="008D0477"/>
    <w:rsid w:val="008D0549"/>
    <w:rsid w:val="008D0572"/>
    <w:rsid w:val="008D059C"/>
    <w:rsid w:val="008D09C9"/>
    <w:rsid w:val="008D0A4E"/>
    <w:rsid w:val="008D11F7"/>
    <w:rsid w:val="008D14AB"/>
    <w:rsid w:val="008D14BF"/>
    <w:rsid w:val="008D1634"/>
    <w:rsid w:val="008D174D"/>
    <w:rsid w:val="008D17EA"/>
    <w:rsid w:val="008D1B9B"/>
    <w:rsid w:val="008D1F61"/>
    <w:rsid w:val="008D2021"/>
    <w:rsid w:val="008D222F"/>
    <w:rsid w:val="008D260E"/>
    <w:rsid w:val="008D2650"/>
    <w:rsid w:val="008D2788"/>
    <w:rsid w:val="008D2C15"/>
    <w:rsid w:val="008D3342"/>
    <w:rsid w:val="008D3C9E"/>
    <w:rsid w:val="008D47C9"/>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014"/>
    <w:rsid w:val="008E0319"/>
    <w:rsid w:val="008E033D"/>
    <w:rsid w:val="008E06CB"/>
    <w:rsid w:val="008E08F5"/>
    <w:rsid w:val="008E0F93"/>
    <w:rsid w:val="008E109A"/>
    <w:rsid w:val="008E112F"/>
    <w:rsid w:val="008E1414"/>
    <w:rsid w:val="008E16DE"/>
    <w:rsid w:val="008E1C0E"/>
    <w:rsid w:val="008E208B"/>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A6F"/>
    <w:rsid w:val="008F2E0A"/>
    <w:rsid w:val="008F2F59"/>
    <w:rsid w:val="008F3111"/>
    <w:rsid w:val="008F384F"/>
    <w:rsid w:val="008F3AD6"/>
    <w:rsid w:val="008F3AF3"/>
    <w:rsid w:val="008F3EB6"/>
    <w:rsid w:val="008F4197"/>
    <w:rsid w:val="008F4271"/>
    <w:rsid w:val="008F450A"/>
    <w:rsid w:val="008F45A6"/>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566"/>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D75"/>
    <w:rsid w:val="00906FC3"/>
    <w:rsid w:val="009070B8"/>
    <w:rsid w:val="009071A2"/>
    <w:rsid w:val="00907348"/>
    <w:rsid w:val="009073B0"/>
    <w:rsid w:val="00907B51"/>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665"/>
    <w:rsid w:val="0091572E"/>
    <w:rsid w:val="00915B44"/>
    <w:rsid w:val="00915C80"/>
    <w:rsid w:val="00915DE4"/>
    <w:rsid w:val="00915DE5"/>
    <w:rsid w:val="0091608A"/>
    <w:rsid w:val="009165CC"/>
    <w:rsid w:val="00916615"/>
    <w:rsid w:val="0091661B"/>
    <w:rsid w:val="009166F1"/>
    <w:rsid w:val="00916E91"/>
    <w:rsid w:val="00916F65"/>
    <w:rsid w:val="00917389"/>
    <w:rsid w:val="0092059B"/>
    <w:rsid w:val="009208CA"/>
    <w:rsid w:val="00920B49"/>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4438"/>
    <w:rsid w:val="009247E3"/>
    <w:rsid w:val="00924DF1"/>
    <w:rsid w:val="009253B2"/>
    <w:rsid w:val="009256E4"/>
    <w:rsid w:val="0092588C"/>
    <w:rsid w:val="00925B9A"/>
    <w:rsid w:val="00925D5A"/>
    <w:rsid w:val="00925E07"/>
    <w:rsid w:val="00926001"/>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2A"/>
    <w:rsid w:val="00932AEC"/>
    <w:rsid w:val="00932D54"/>
    <w:rsid w:val="00933096"/>
    <w:rsid w:val="00933429"/>
    <w:rsid w:val="009334D5"/>
    <w:rsid w:val="00933CE5"/>
    <w:rsid w:val="0093459D"/>
    <w:rsid w:val="009346EF"/>
    <w:rsid w:val="00934A01"/>
    <w:rsid w:val="00935076"/>
    <w:rsid w:val="00935248"/>
    <w:rsid w:val="00935ECE"/>
    <w:rsid w:val="00936707"/>
    <w:rsid w:val="00936819"/>
    <w:rsid w:val="00937133"/>
    <w:rsid w:val="00937584"/>
    <w:rsid w:val="009378FA"/>
    <w:rsid w:val="009379D2"/>
    <w:rsid w:val="00937E17"/>
    <w:rsid w:val="00937EF2"/>
    <w:rsid w:val="00937F36"/>
    <w:rsid w:val="009406C2"/>
    <w:rsid w:val="00940779"/>
    <w:rsid w:val="00940C31"/>
    <w:rsid w:val="00940D5C"/>
    <w:rsid w:val="0094129D"/>
    <w:rsid w:val="0094179A"/>
    <w:rsid w:val="0094182F"/>
    <w:rsid w:val="00941ADF"/>
    <w:rsid w:val="00941CD6"/>
    <w:rsid w:val="00941F1A"/>
    <w:rsid w:val="00941FB5"/>
    <w:rsid w:val="00942557"/>
    <w:rsid w:val="00942676"/>
    <w:rsid w:val="009427FE"/>
    <w:rsid w:val="00942919"/>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8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0C53"/>
    <w:rsid w:val="00951160"/>
    <w:rsid w:val="0095116E"/>
    <w:rsid w:val="009512F9"/>
    <w:rsid w:val="009516A9"/>
    <w:rsid w:val="00951991"/>
    <w:rsid w:val="00951CB2"/>
    <w:rsid w:val="009523B1"/>
    <w:rsid w:val="00952443"/>
    <w:rsid w:val="00952889"/>
    <w:rsid w:val="009528E0"/>
    <w:rsid w:val="00952E30"/>
    <w:rsid w:val="0095308C"/>
    <w:rsid w:val="00953760"/>
    <w:rsid w:val="00953983"/>
    <w:rsid w:val="00953A8D"/>
    <w:rsid w:val="0095425D"/>
    <w:rsid w:val="00954472"/>
    <w:rsid w:val="009546F3"/>
    <w:rsid w:val="00954841"/>
    <w:rsid w:val="00954C3A"/>
    <w:rsid w:val="00954C3E"/>
    <w:rsid w:val="00954E4D"/>
    <w:rsid w:val="00954FDA"/>
    <w:rsid w:val="009550D1"/>
    <w:rsid w:val="00955229"/>
    <w:rsid w:val="00955880"/>
    <w:rsid w:val="009558FF"/>
    <w:rsid w:val="00955CA1"/>
    <w:rsid w:val="00955F5E"/>
    <w:rsid w:val="00956094"/>
    <w:rsid w:val="0095618C"/>
    <w:rsid w:val="0095628F"/>
    <w:rsid w:val="009562F4"/>
    <w:rsid w:val="00956999"/>
    <w:rsid w:val="00956B51"/>
    <w:rsid w:val="00956D17"/>
    <w:rsid w:val="00956F11"/>
    <w:rsid w:val="00957633"/>
    <w:rsid w:val="0095768F"/>
    <w:rsid w:val="0095775E"/>
    <w:rsid w:val="0095796D"/>
    <w:rsid w:val="00957BD4"/>
    <w:rsid w:val="00957D0F"/>
    <w:rsid w:val="009600A6"/>
    <w:rsid w:val="009603E0"/>
    <w:rsid w:val="00960D9F"/>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2FCB"/>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352"/>
    <w:rsid w:val="0097264B"/>
    <w:rsid w:val="009726E2"/>
    <w:rsid w:val="0097285E"/>
    <w:rsid w:val="00972918"/>
    <w:rsid w:val="00972937"/>
    <w:rsid w:val="009729BD"/>
    <w:rsid w:val="009729DB"/>
    <w:rsid w:val="00972A23"/>
    <w:rsid w:val="00972A93"/>
    <w:rsid w:val="00972C61"/>
    <w:rsid w:val="00972D0B"/>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2"/>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666"/>
    <w:rsid w:val="009837B4"/>
    <w:rsid w:val="009839A7"/>
    <w:rsid w:val="00983B57"/>
    <w:rsid w:val="00984313"/>
    <w:rsid w:val="00984335"/>
    <w:rsid w:val="009843BF"/>
    <w:rsid w:val="009849D6"/>
    <w:rsid w:val="00984B18"/>
    <w:rsid w:val="00984BAF"/>
    <w:rsid w:val="00984E9F"/>
    <w:rsid w:val="00984EC2"/>
    <w:rsid w:val="009850C1"/>
    <w:rsid w:val="00985226"/>
    <w:rsid w:val="009855E4"/>
    <w:rsid w:val="0098561E"/>
    <w:rsid w:val="009856A7"/>
    <w:rsid w:val="00985828"/>
    <w:rsid w:val="00986168"/>
    <w:rsid w:val="009865C8"/>
    <w:rsid w:val="009866E8"/>
    <w:rsid w:val="009866F6"/>
    <w:rsid w:val="00986ED8"/>
    <w:rsid w:val="0098753E"/>
    <w:rsid w:val="009876A1"/>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0EA"/>
    <w:rsid w:val="0099324E"/>
    <w:rsid w:val="009934E2"/>
    <w:rsid w:val="00993975"/>
    <w:rsid w:val="009939CD"/>
    <w:rsid w:val="00993B41"/>
    <w:rsid w:val="0099409D"/>
    <w:rsid w:val="0099417C"/>
    <w:rsid w:val="00994596"/>
    <w:rsid w:val="00994A03"/>
    <w:rsid w:val="00994A09"/>
    <w:rsid w:val="00994C91"/>
    <w:rsid w:val="00995032"/>
    <w:rsid w:val="009950BF"/>
    <w:rsid w:val="00995198"/>
    <w:rsid w:val="0099531C"/>
    <w:rsid w:val="009953BF"/>
    <w:rsid w:val="00995617"/>
    <w:rsid w:val="0099579D"/>
    <w:rsid w:val="00995BF4"/>
    <w:rsid w:val="00996A3C"/>
    <w:rsid w:val="00996BB0"/>
    <w:rsid w:val="009978ED"/>
    <w:rsid w:val="00997CA7"/>
    <w:rsid w:val="00997D2C"/>
    <w:rsid w:val="009A006D"/>
    <w:rsid w:val="009A04ED"/>
    <w:rsid w:val="009A0B3C"/>
    <w:rsid w:val="009A0D2F"/>
    <w:rsid w:val="009A118F"/>
    <w:rsid w:val="009A1EA6"/>
    <w:rsid w:val="009A1ED5"/>
    <w:rsid w:val="009A2165"/>
    <w:rsid w:val="009A22B8"/>
    <w:rsid w:val="009A243E"/>
    <w:rsid w:val="009A2563"/>
    <w:rsid w:val="009A2B69"/>
    <w:rsid w:val="009A3030"/>
    <w:rsid w:val="009A345F"/>
    <w:rsid w:val="009A3993"/>
    <w:rsid w:val="009A3D6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2026"/>
    <w:rsid w:val="009B20FF"/>
    <w:rsid w:val="009B2199"/>
    <w:rsid w:val="009B26CA"/>
    <w:rsid w:val="009B2855"/>
    <w:rsid w:val="009B2BA9"/>
    <w:rsid w:val="009B2F5A"/>
    <w:rsid w:val="009B3932"/>
    <w:rsid w:val="009B3E03"/>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A60"/>
    <w:rsid w:val="009B7D8E"/>
    <w:rsid w:val="009B7DDA"/>
    <w:rsid w:val="009B7F7F"/>
    <w:rsid w:val="009C003D"/>
    <w:rsid w:val="009C0191"/>
    <w:rsid w:val="009C0465"/>
    <w:rsid w:val="009C0565"/>
    <w:rsid w:val="009C06C6"/>
    <w:rsid w:val="009C095A"/>
    <w:rsid w:val="009C0BB9"/>
    <w:rsid w:val="009C0D5B"/>
    <w:rsid w:val="009C111F"/>
    <w:rsid w:val="009C1250"/>
    <w:rsid w:val="009C13C0"/>
    <w:rsid w:val="009C15CC"/>
    <w:rsid w:val="009C1AB8"/>
    <w:rsid w:val="009C1B60"/>
    <w:rsid w:val="009C1D4D"/>
    <w:rsid w:val="009C1DC7"/>
    <w:rsid w:val="009C221E"/>
    <w:rsid w:val="009C26DA"/>
    <w:rsid w:val="009C288F"/>
    <w:rsid w:val="009C334C"/>
    <w:rsid w:val="009C3810"/>
    <w:rsid w:val="009C386E"/>
    <w:rsid w:val="009C3AE8"/>
    <w:rsid w:val="009C3DE9"/>
    <w:rsid w:val="009C4333"/>
    <w:rsid w:val="009C449F"/>
    <w:rsid w:val="009C47CF"/>
    <w:rsid w:val="009C4A1C"/>
    <w:rsid w:val="009C4C72"/>
    <w:rsid w:val="009C4E0F"/>
    <w:rsid w:val="009C4E23"/>
    <w:rsid w:val="009C4E26"/>
    <w:rsid w:val="009C5680"/>
    <w:rsid w:val="009C56BE"/>
    <w:rsid w:val="009C5718"/>
    <w:rsid w:val="009C58E4"/>
    <w:rsid w:val="009C5A53"/>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42B"/>
    <w:rsid w:val="009D24A9"/>
    <w:rsid w:val="009D2690"/>
    <w:rsid w:val="009D27C0"/>
    <w:rsid w:val="009D2A6E"/>
    <w:rsid w:val="009D2AFA"/>
    <w:rsid w:val="009D2BDC"/>
    <w:rsid w:val="009D2D51"/>
    <w:rsid w:val="009D2EAF"/>
    <w:rsid w:val="009D3039"/>
    <w:rsid w:val="009D306E"/>
    <w:rsid w:val="009D3C8E"/>
    <w:rsid w:val="009D3CC2"/>
    <w:rsid w:val="009D3DFA"/>
    <w:rsid w:val="009D3EDF"/>
    <w:rsid w:val="009D42F1"/>
    <w:rsid w:val="009D454E"/>
    <w:rsid w:val="009D45EB"/>
    <w:rsid w:val="009D4C77"/>
    <w:rsid w:val="009D513E"/>
    <w:rsid w:val="009D51CE"/>
    <w:rsid w:val="009D5605"/>
    <w:rsid w:val="009D5810"/>
    <w:rsid w:val="009D5BF7"/>
    <w:rsid w:val="009D5C02"/>
    <w:rsid w:val="009D61F7"/>
    <w:rsid w:val="009D62D1"/>
    <w:rsid w:val="009D6A30"/>
    <w:rsid w:val="009D6D16"/>
    <w:rsid w:val="009D6E70"/>
    <w:rsid w:val="009D7644"/>
    <w:rsid w:val="009D7826"/>
    <w:rsid w:val="009D794B"/>
    <w:rsid w:val="009D79D5"/>
    <w:rsid w:val="009D7A51"/>
    <w:rsid w:val="009D7BFD"/>
    <w:rsid w:val="009D7DEF"/>
    <w:rsid w:val="009E0205"/>
    <w:rsid w:val="009E0542"/>
    <w:rsid w:val="009E0840"/>
    <w:rsid w:val="009E0F37"/>
    <w:rsid w:val="009E10F5"/>
    <w:rsid w:val="009E1426"/>
    <w:rsid w:val="009E1CAC"/>
    <w:rsid w:val="009E222D"/>
    <w:rsid w:val="009E24B0"/>
    <w:rsid w:val="009E26A1"/>
    <w:rsid w:val="009E279E"/>
    <w:rsid w:val="009E28E7"/>
    <w:rsid w:val="009E2922"/>
    <w:rsid w:val="009E2F4C"/>
    <w:rsid w:val="009E2FE4"/>
    <w:rsid w:val="009E3665"/>
    <w:rsid w:val="009E37D9"/>
    <w:rsid w:val="009E38C1"/>
    <w:rsid w:val="009E3C5E"/>
    <w:rsid w:val="009E3C8E"/>
    <w:rsid w:val="009E3CFE"/>
    <w:rsid w:val="009E3E33"/>
    <w:rsid w:val="009E4506"/>
    <w:rsid w:val="009E4725"/>
    <w:rsid w:val="009E4731"/>
    <w:rsid w:val="009E4780"/>
    <w:rsid w:val="009E47BF"/>
    <w:rsid w:val="009E4895"/>
    <w:rsid w:val="009E4C26"/>
    <w:rsid w:val="009E50B9"/>
    <w:rsid w:val="009E5AAC"/>
    <w:rsid w:val="009E5BB6"/>
    <w:rsid w:val="009E5EB8"/>
    <w:rsid w:val="009E5EC4"/>
    <w:rsid w:val="009E664B"/>
    <w:rsid w:val="009E6903"/>
    <w:rsid w:val="009E6ABD"/>
    <w:rsid w:val="009E6B42"/>
    <w:rsid w:val="009E71AB"/>
    <w:rsid w:val="009E78CD"/>
    <w:rsid w:val="009E7A78"/>
    <w:rsid w:val="009E7B59"/>
    <w:rsid w:val="009F046B"/>
    <w:rsid w:val="009F07AA"/>
    <w:rsid w:val="009F0854"/>
    <w:rsid w:val="009F0E81"/>
    <w:rsid w:val="009F1B21"/>
    <w:rsid w:val="009F1D6B"/>
    <w:rsid w:val="009F1F5E"/>
    <w:rsid w:val="009F20DF"/>
    <w:rsid w:val="009F21C2"/>
    <w:rsid w:val="009F2A3C"/>
    <w:rsid w:val="009F2ACD"/>
    <w:rsid w:val="009F2E03"/>
    <w:rsid w:val="009F300C"/>
    <w:rsid w:val="009F312F"/>
    <w:rsid w:val="009F324B"/>
    <w:rsid w:val="009F3621"/>
    <w:rsid w:val="009F39C2"/>
    <w:rsid w:val="009F3A2B"/>
    <w:rsid w:val="009F3CAE"/>
    <w:rsid w:val="009F41C5"/>
    <w:rsid w:val="009F45F9"/>
    <w:rsid w:val="009F476C"/>
    <w:rsid w:val="009F4E88"/>
    <w:rsid w:val="009F5256"/>
    <w:rsid w:val="009F53FD"/>
    <w:rsid w:val="009F5520"/>
    <w:rsid w:val="009F5AD6"/>
    <w:rsid w:val="009F5D4D"/>
    <w:rsid w:val="009F5E6B"/>
    <w:rsid w:val="009F6591"/>
    <w:rsid w:val="009F6774"/>
    <w:rsid w:val="009F6823"/>
    <w:rsid w:val="009F6902"/>
    <w:rsid w:val="009F6C77"/>
    <w:rsid w:val="009F6CB2"/>
    <w:rsid w:val="009F6D2E"/>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170"/>
    <w:rsid w:val="00A114DB"/>
    <w:rsid w:val="00A11796"/>
    <w:rsid w:val="00A1185F"/>
    <w:rsid w:val="00A1187B"/>
    <w:rsid w:val="00A11A46"/>
    <w:rsid w:val="00A11C30"/>
    <w:rsid w:val="00A11CB3"/>
    <w:rsid w:val="00A120DB"/>
    <w:rsid w:val="00A121C5"/>
    <w:rsid w:val="00A12A91"/>
    <w:rsid w:val="00A1337E"/>
    <w:rsid w:val="00A136F3"/>
    <w:rsid w:val="00A13757"/>
    <w:rsid w:val="00A13BC0"/>
    <w:rsid w:val="00A13E8F"/>
    <w:rsid w:val="00A140FA"/>
    <w:rsid w:val="00A14905"/>
    <w:rsid w:val="00A149E4"/>
    <w:rsid w:val="00A150BC"/>
    <w:rsid w:val="00A152E6"/>
    <w:rsid w:val="00A15364"/>
    <w:rsid w:val="00A1538F"/>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2FC8"/>
    <w:rsid w:val="00A233A3"/>
    <w:rsid w:val="00A23A18"/>
    <w:rsid w:val="00A23B8A"/>
    <w:rsid w:val="00A2403C"/>
    <w:rsid w:val="00A24215"/>
    <w:rsid w:val="00A242B5"/>
    <w:rsid w:val="00A24A19"/>
    <w:rsid w:val="00A24BA7"/>
    <w:rsid w:val="00A25225"/>
    <w:rsid w:val="00A25881"/>
    <w:rsid w:val="00A25B75"/>
    <w:rsid w:val="00A25B7F"/>
    <w:rsid w:val="00A260B5"/>
    <w:rsid w:val="00A261D0"/>
    <w:rsid w:val="00A26300"/>
    <w:rsid w:val="00A26373"/>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550"/>
    <w:rsid w:val="00A345C5"/>
    <w:rsid w:val="00A34A1F"/>
    <w:rsid w:val="00A34CEE"/>
    <w:rsid w:val="00A35085"/>
    <w:rsid w:val="00A352F2"/>
    <w:rsid w:val="00A35398"/>
    <w:rsid w:val="00A35663"/>
    <w:rsid w:val="00A3567F"/>
    <w:rsid w:val="00A35BB7"/>
    <w:rsid w:val="00A36528"/>
    <w:rsid w:val="00A3654B"/>
    <w:rsid w:val="00A3661C"/>
    <w:rsid w:val="00A36848"/>
    <w:rsid w:val="00A36BB9"/>
    <w:rsid w:val="00A36D0E"/>
    <w:rsid w:val="00A36E82"/>
    <w:rsid w:val="00A378A6"/>
    <w:rsid w:val="00A37F4B"/>
    <w:rsid w:val="00A37FD3"/>
    <w:rsid w:val="00A37FF6"/>
    <w:rsid w:val="00A40162"/>
    <w:rsid w:val="00A4029C"/>
    <w:rsid w:val="00A40302"/>
    <w:rsid w:val="00A406A2"/>
    <w:rsid w:val="00A407F1"/>
    <w:rsid w:val="00A409B3"/>
    <w:rsid w:val="00A40CB8"/>
    <w:rsid w:val="00A41360"/>
    <w:rsid w:val="00A4150B"/>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9E7"/>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47FEB"/>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3D03"/>
    <w:rsid w:val="00A5485A"/>
    <w:rsid w:val="00A54D03"/>
    <w:rsid w:val="00A557B6"/>
    <w:rsid w:val="00A5591D"/>
    <w:rsid w:val="00A55F20"/>
    <w:rsid w:val="00A562CB"/>
    <w:rsid w:val="00A563EF"/>
    <w:rsid w:val="00A564D3"/>
    <w:rsid w:val="00A56666"/>
    <w:rsid w:val="00A56BFC"/>
    <w:rsid w:val="00A56D1B"/>
    <w:rsid w:val="00A5718C"/>
    <w:rsid w:val="00A574DF"/>
    <w:rsid w:val="00A5756D"/>
    <w:rsid w:val="00A6010F"/>
    <w:rsid w:val="00A6054C"/>
    <w:rsid w:val="00A606AC"/>
    <w:rsid w:val="00A608D9"/>
    <w:rsid w:val="00A60986"/>
    <w:rsid w:val="00A61529"/>
    <w:rsid w:val="00A61782"/>
    <w:rsid w:val="00A617A5"/>
    <w:rsid w:val="00A6212C"/>
    <w:rsid w:val="00A6252F"/>
    <w:rsid w:val="00A6299C"/>
    <w:rsid w:val="00A62A9D"/>
    <w:rsid w:val="00A62B2B"/>
    <w:rsid w:val="00A62C3F"/>
    <w:rsid w:val="00A62E7D"/>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0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B82"/>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C0A"/>
    <w:rsid w:val="00A811CC"/>
    <w:rsid w:val="00A812FF"/>
    <w:rsid w:val="00A81327"/>
    <w:rsid w:val="00A8132A"/>
    <w:rsid w:val="00A8196B"/>
    <w:rsid w:val="00A819D1"/>
    <w:rsid w:val="00A81AC1"/>
    <w:rsid w:val="00A81E80"/>
    <w:rsid w:val="00A82C45"/>
    <w:rsid w:val="00A82DE2"/>
    <w:rsid w:val="00A82DF5"/>
    <w:rsid w:val="00A82F1C"/>
    <w:rsid w:val="00A82F9F"/>
    <w:rsid w:val="00A82FE1"/>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0FA7"/>
    <w:rsid w:val="00A91125"/>
    <w:rsid w:val="00A91695"/>
    <w:rsid w:val="00A918AC"/>
    <w:rsid w:val="00A91CB1"/>
    <w:rsid w:val="00A91DE2"/>
    <w:rsid w:val="00A91FB9"/>
    <w:rsid w:val="00A923F5"/>
    <w:rsid w:val="00A927CD"/>
    <w:rsid w:val="00A92AA4"/>
    <w:rsid w:val="00A92FA5"/>
    <w:rsid w:val="00A931D8"/>
    <w:rsid w:val="00A931F9"/>
    <w:rsid w:val="00A935DE"/>
    <w:rsid w:val="00A938A3"/>
    <w:rsid w:val="00A93C27"/>
    <w:rsid w:val="00A93CE9"/>
    <w:rsid w:val="00A93D37"/>
    <w:rsid w:val="00A94074"/>
    <w:rsid w:val="00A940B6"/>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C2"/>
    <w:rsid w:val="00AA4FDF"/>
    <w:rsid w:val="00AA51E7"/>
    <w:rsid w:val="00AA53B2"/>
    <w:rsid w:val="00AA5642"/>
    <w:rsid w:val="00AA564C"/>
    <w:rsid w:val="00AA5BFF"/>
    <w:rsid w:val="00AA5E2B"/>
    <w:rsid w:val="00AA5ECF"/>
    <w:rsid w:val="00AA5F0F"/>
    <w:rsid w:val="00AA5FC9"/>
    <w:rsid w:val="00AA602E"/>
    <w:rsid w:val="00AA6068"/>
    <w:rsid w:val="00AA6655"/>
    <w:rsid w:val="00AA696F"/>
    <w:rsid w:val="00AA6B91"/>
    <w:rsid w:val="00AA6D85"/>
    <w:rsid w:val="00AA718B"/>
    <w:rsid w:val="00AA74C8"/>
    <w:rsid w:val="00AA764E"/>
    <w:rsid w:val="00AA7767"/>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5CD"/>
    <w:rsid w:val="00AB3D53"/>
    <w:rsid w:val="00AB3EF1"/>
    <w:rsid w:val="00AB3F96"/>
    <w:rsid w:val="00AB4247"/>
    <w:rsid w:val="00AB424D"/>
    <w:rsid w:val="00AB4689"/>
    <w:rsid w:val="00AB49BA"/>
    <w:rsid w:val="00AB49DB"/>
    <w:rsid w:val="00AB4B74"/>
    <w:rsid w:val="00AB4D03"/>
    <w:rsid w:val="00AB4D0B"/>
    <w:rsid w:val="00AB4FBE"/>
    <w:rsid w:val="00AB517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09B"/>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9A2"/>
    <w:rsid w:val="00AC5062"/>
    <w:rsid w:val="00AC52ED"/>
    <w:rsid w:val="00AC593C"/>
    <w:rsid w:val="00AC5B41"/>
    <w:rsid w:val="00AC5CFB"/>
    <w:rsid w:val="00AC5FF7"/>
    <w:rsid w:val="00AC623C"/>
    <w:rsid w:val="00AC631B"/>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87"/>
    <w:rsid w:val="00AD1392"/>
    <w:rsid w:val="00AD1520"/>
    <w:rsid w:val="00AD184F"/>
    <w:rsid w:val="00AD1985"/>
    <w:rsid w:val="00AD1B10"/>
    <w:rsid w:val="00AD1CF3"/>
    <w:rsid w:val="00AD21F5"/>
    <w:rsid w:val="00AD2CEA"/>
    <w:rsid w:val="00AD2E25"/>
    <w:rsid w:val="00AD3193"/>
    <w:rsid w:val="00AD3244"/>
    <w:rsid w:val="00AD3B15"/>
    <w:rsid w:val="00AD3D9A"/>
    <w:rsid w:val="00AD4015"/>
    <w:rsid w:val="00AD40B4"/>
    <w:rsid w:val="00AD46B8"/>
    <w:rsid w:val="00AD483B"/>
    <w:rsid w:val="00AD4846"/>
    <w:rsid w:val="00AD4C64"/>
    <w:rsid w:val="00AD5309"/>
    <w:rsid w:val="00AD546A"/>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B27"/>
    <w:rsid w:val="00AE1CFC"/>
    <w:rsid w:val="00AE1E99"/>
    <w:rsid w:val="00AE208D"/>
    <w:rsid w:val="00AE2571"/>
    <w:rsid w:val="00AE2634"/>
    <w:rsid w:val="00AE2B46"/>
    <w:rsid w:val="00AE2FE1"/>
    <w:rsid w:val="00AE3276"/>
    <w:rsid w:val="00AE35BE"/>
    <w:rsid w:val="00AE39CC"/>
    <w:rsid w:val="00AE39D7"/>
    <w:rsid w:val="00AE3C18"/>
    <w:rsid w:val="00AE4143"/>
    <w:rsid w:val="00AE4363"/>
    <w:rsid w:val="00AE4366"/>
    <w:rsid w:val="00AE4506"/>
    <w:rsid w:val="00AE4529"/>
    <w:rsid w:val="00AE465C"/>
    <w:rsid w:val="00AE4701"/>
    <w:rsid w:val="00AE4834"/>
    <w:rsid w:val="00AE540A"/>
    <w:rsid w:val="00AE5BB1"/>
    <w:rsid w:val="00AE5E01"/>
    <w:rsid w:val="00AE605D"/>
    <w:rsid w:val="00AE628C"/>
    <w:rsid w:val="00AE6391"/>
    <w:rsid w:val="00AE6519"/>
    <w:rsid w:val="00AE6980"/>
    <w:rsid w:val="00AE6B5C"/>
    <w:rsid w:val="00AE705E"/>
    <w:rsid w:val="00AE7433"/>
    <w:rsid w:val="00AE774A"/>
    <w:rsid w:val="00AE7AE7"/>
    <w:rsid w:val="00AE7F4C"/>
    <w:rsid w:val="00AF01DB"/>
    <w:rsid w:val="00AF0620"/>
    <w:rsid w:val="00AF0626"/>
    <w:rsid w:val="00AF069D"/>
    <w:rsid w:val="00AF0903"/>
    <w:rsid w:val="00AF0976"/>
    <w:rsid w:val="00AF0B06"/>
    <w:rsid w:val="00AF0E80"/>
    <w:rsid w:val="00AF1020"/>
    <w:rsid w:val="00AF11E0"/>
    <w:rsid w:val="00AF1309"/>
    <w:rsid w:val="00AF1B2A"/>
    <w:rsid w:val="00AF1D55"/>
    <w:rsid w:val="00AF1E45"/>
    <w:rsid w:val="00AF2158"/>
    <w:rsid w:val="00AF2651"/>
    <w:rsid w:val="00AF29FA"/>
    <w:rsid w:val="00AF2B22"/>
    <w:rsid w:val="00AF2CC0"/>
    <w:rsid w:val="00AF2E91"/>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0F"/>
    <w:rsid w:val="00AF61F5"/>
    <w:rsid w:val="00AF6863"/>
    <w:rsid w:val="00AF6943"/>
    <w:rsid w:val="00AF6AA3"/>
    <w:rsid w:val="00AF6BDF"/>
    <w:rsid w:val="00AF6E2A"/>
    <w:rsid w:val="00AF779A"/>
    <w:rsid w:val="00AF7923"/>
    <w:rsid w:val="00AF7D32"/>
    <w:rsid w:val="00AF7DEF"/>
    <w:rsid w:val="00AF7FE6"/>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600"/>
    <w:rsid w:val="00B037C3"/>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8D"/>
    <w:rsid w:val="00B06EA2"/>
    <w:rsid w:val="00B07089"/>
    <w:rsid w:val="00B07241"/>
    <w:rsid w:val="00B073AE"/>
    <w:rsid w:val="00B07466"/>
    <w:rsid w:val="00B07706"/>
    <w:rsid w:val="00B07755"/>
    <w:rsid w:val="00B07A34"/>
    <w:rsid w:val="00B07A90"/>
    <w:rsid w:val="00B07EFF"/>
    <w:rsid w:val="00B07F8E"/>
    <w:rsid w:val="00B10037"/>
    <w:rsid w:val="00B10119"/>
    <w:rsid w:val="00B1077E"/>
    <w:rsid w:val="00B10A09"/>
    <w:rsid w:val="00B10BAB"/>
    <w:rsid w:val="00B10F79"/>
    <w:rsid w:val="00B110F5"/>
    <w:rsid w:val="00B11567"/>
    <w:rsid w:val="00B11608"/>
    <w:rsid w:val="00B11610"/>
    <w:rsid w:val="00B11765"/>
    <w:rsid w:val="00B119DA"/>
    <w:rsid w:val="00B1233C"/>
    <w:rsid w:val="00B1291B"/>
    <w:rsid w:val="00B129D3"/>
    <w:rsid w:val="00B12AD6"/>
    <w:rsid w:val="00B12B96"/>
    <w:rsid w:val="00B12C31"/>
    <w:rsid w:val="00B12CEE"/>
    <w:rsid w:val="00B13279"/>
    <w:rsid w:val="00B134AF"/>
    <w:rsid w:val="00B13825"/>
    <w:rsid w:val="00B13865"/>
    <w:rsid w:val="00B13898"/>
    <w:rsid w:val="00B138ED"/>
    <w:rsid w:val="00B13956"/>
    <w:rsid w:val="00B13965"/>
    <w:rsid w:val="00B13D31"/>
    <w:rsid w:val="00B13D5A"/>
    <w:rsid w:val="00B143C1"/>
    <w:rsid w:val="00B143F1"/>
    <w:rsid w:val="00B14A00"/>
    <w:rsid w:val="00B14D24"/>
    <w:rsid w:val="00B14F22"/>
    <w:rsid w:val="00B1508D"/>
    <w:rsid w:val="00B1524C"/>
    <w:rsid w:val="00B152BB"/>
    <w:rsid w:val="00B15847"/>
    <w:rsid w:val="00B15DF7"/>
    <w:rsid w:val="00B16204"/>
    <w:rsid w:val="00B1651C"/>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74A"/>
    <w:rsid w:val="00B22854"/>
    <w:rsid w:val="00B22BBB"/>
    <w:rsid w:val="00B22D6F"/>
    <w:rsid w:val="00B2334D"/>
    <w:rsid w:val="00B23372"/>
    <w:rsid w:val="00B2377D"/>
    <w:rsid w:val="00B23B81"/>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E73"/>
    <w:rsid w:val="00B27266"/>
    <w:rsid w:val="00B273FF"/>
    <w:rsid w:val="00B27512"/>
    <w:rsid w:val="00B27C69"/>
    <w:rsid w:val="00B30005"/>
    <w:rsid w:val="00B30188"/>
    <w:rsid w:val="00B302B9"/>
    <w:rsid w:val="00B3051D"/>
    <w:rsid w:val="00B305BF"/>
    <w:rsid w:val="00B30A6F"/>
    <w:rsid w:val="00B30BF7"/>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8A4"/>
    <w:rsid w:val="00B36B11"/>
    <w:rsid w:val="00B36DCA"/>
    <w:rsid w:val="00B36EDB"/>
    <w:rsid w:val="00B37167"/>
    <w:rsid w:val="00B37525"/>
    <w:rsid w:val="00B37535"/>
    <w:rsid w:val="00B37593"/>
    <w:rsid w:val="00B3792D"/>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DB"/>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508"/>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175"/>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18A"/>
    <w:rsid w:val="00B623C5"/>
    <w:rsid w:val="00B624C5"/>
    <w:rsid w:val="00B62661"/>
    <w:rsid w:val="00B62B44"/>
    <w:rsid w:val="00B62BBD"/>
    <w:rsid w:val="00B62DBD"/>
    <w:rsid w:val="00B633ED"/>
    <w:rsid w:val="00B6378A"/>
    <w:rsid w:val="00B637C5"/>
    <w:rsid w:val="00B63DFB"/>
    <w:rsid w:val="00B640F7"/>
    <w:rsid w:val="00B64BDA"/>
    <w:rsid w:val="00B64C7F"/>
    <w:rsid w:val="00B64D32"/>
    <w:rsid w:val="00B65125"/>
    <w:rsid w:val="00B65648"/>
    <w:rsid w:val="00B657F8"/>
    <w:rsid w:val="00B65ED2"/>
    <w:rsid w:val="00B660A9"/>
    <w:rsid w:val="00B662A5"/>
    <w:rsid w:val="00B662E9"/>
    <w:rsid w:val="00B663F7"/>
    <w:rsid w:val="00B664DA"/>
    <w:rsid w:val="00B6660E"/>
    <w:rsid w:val="00B6664A"/>
    <w:rsid w:val="00B66A46"/>
    <w:rsid w:val="00B66D59"/>
    <w:rsid w:val="00B66F07"/>
    <w:rsid w:val="00B66F55"/>
    <w:rsid w:val="00B700F6"/>
    <w:rsid w:val="00B701E5"/>
    <w:rsid w:val="00B70221"/>
    <w:rsid w:val="00B704C1"/>
    <w:rsid w:val="00B70800"/>
    <w:rsid w:val="00B709F3"/>
    <w:rsid w:val="00B70AE3"/>
    <w:rsid w:val="00B70B4C"/>
    <w:rsid w:val="00B70C06"/>
    <w:rsid w:val="00B70D10"/>
    <w:rsid w:val="00B712C2"/>
    <w:rsid w:val="00B7168F"/>
    <w:rsid w:val="00B71E24"/>
    <w:rsid w:val="00B71F38"/>
    <w:rsid w:val="00B7208A"/>
    <w:rsid w:val="00B721ED"/>
    <w:rsid w:val="00B722DB"/>
    <w:rsid w:val="00B722E2"/>
    <w:rsid w:val="00B72392"/>
    <w:rsid w:val="00B72427"/>
    <w:rsid w:val="00B7244B"/>
    <w:rsid w:val="00B72AF3"/>
    <w:rsid w:val="00B731B2"/>
    <w:rsid w:val="00B733D6"/>
    <w:rsid w:val="00B7440B"/>
    <w:rsid w:val="00B744A7"/>
    <w:rsid w:val="00B745B4"/>
    <w:rsid w:val="00B74680"/>
    <w:rsid w:val="00B74866"/>
    <w:rsid w:val="00B74D99"/>
    <w:rsid w:val="00B75187"/>
    <w:rsid w:val="00B753B9"/>
    <w:rsid w:val="00B75E06"/>
    <w:rsid w:val="00B75E12"/>
    <w:rsid w:val="00B7632E"/>
    <w:rsid w:val="00B7685B"/>
    <w:rsid w:val="00B7727D"/>
    <w:rsid w:val="00B77CE4"/>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664"/>
    <w:rsid w:val="00B85ECB"/>
    <w:rsid w:val="00B85F5A"/>
    <w:rsid w:val="00B86211"/>
    <w:rsid w:val="00B8641B"/>
    <w:rsid w:val="00B86692"/>
    <w:rsid w:val="00B86713"/>
    <w:rsid w:val="00B86997"/>
    <w:rsid w:val="00B86A27"/>
    <w:rsid w:val="00B87306"/>
    <w:rsid w:val="00B87444"/>
    <w:rsid w:val="00B87515"/>
    <w:rsid w:val="00B90187"/>
    <w:rsid w:val="00B90635"/>
    <w:rsid w:val="00B90EA4"/>
    <w:rsid w:val="00B90F6F"/>
    <w:rsid w:val="00B91246"/>
    <w:rsid w:val="00B914EC"/>
    <w:rsid w:val="00B91641"/>
    <w:rsid w:val="00B91667"/>
    <w:rsid w:val="00B91AD4"/>
    <w:rsid w:val="00B91BDD"/>
    <w:rsid w:val="00B91C9D"/>
    <w:rsid w:val="00B92408"/>
    <w:rsid w:val="00B9253B"/>
    <w:rsid w:val="00B926FB"/>
    <w:rsid w:val="00B927BD"/>
    <w:rsid w:val="00B9289E"/>
    <w:rsid w:val="00B92C06"/>
    <w:rsid w:val="00B92FAA"/>
    <w:rsid w:val="00B93A6B"/>
    <w:rsid w:val="00B93C86"/>
    <w:rsid w:val="00B93D7C"/>
    <w:rsid w:val="00B94983"/>
    <w:rsid w:val="00B949A7"/>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244"/>
    <w:rsid w:val="00BA15A3"/>
    <w:rsid w:val="00BA1693"/>
    <w:rsid w:val="00BA17AC"/>
    <w:rsid w:val="00BA1854"/>
    <w:rsid w:val="00BA192E"/>
    <w:rsid w:val="00BA1BD4"/>
    <w:rsid w:val="00BA1CB6"/>
    <w:rsid w:val="00BA264E"/>
    <w:rsid w:val="00BA2709"/>
    <w:rsid w:val="00BA2C82"/>
    <w:rsid w:val="00BA2D96"/>
    <w:rsid w:val="00BA2E1B"/>
    <w:rsid w:val="00BA2EAC"/>
    <w:rsid w:val="00BA2FF4"/>
    <w:rsid w:val="00BA31A1"/>
    <w:rsid w:val="00BA35A9"/>
    <w:rsid w:val="00BA385E"/>
    <w:rsid w:val="00BA3897"/>
    <w:rsid w:val="00BA39E1"/>
    <w:rsid w:val="00BA3C7F"/>
    <w:rsid w:val="00BA3D31"/>
    <w:rsid w:val="00BA3D65"/>
    <w:rsid w:val="00BA413A"/>
    <w:rsid w:val="00BA43DC"/>
    <w:rsid w:val="00BA44B5"/>
    <w:rsid w:val="00BA47A4"/>
    <w:rsid w:val="00BA481F"/>
    <w:rsid w:val="00BA4DAF"/>
    <w:rsid w:val="00BA5141"/>
    <w:rsid w:val="00BA51D9"/>
    <w:rsid w:val="00BA55C6"/>
    <w:rsid w:val="00BA56F0"/>
    <w:rsid w:val="00BA5811"/>
    <w:rsid w:val="00BA59E9"/>
    <w:rsid w:val="00BA5B0F"/>
    <w:rsid w:val="00BA5C10"/>
    <w:rsid w:val="00BA673A"/>
    <w:rsid w:val="00BA67DF"/>
    <w:rsid w:val="00BA6921"/>
    <w:rsid w:val="00BA6C5E"/>
    <w:rsid w:val="00BA7023"/>
    <w:rsid w:val="00BA714C"/>
    <w:rsid w:val="00BA71E2"/>
    <w:rsid w:val="00BA749D"/>
    <w:rsid w:val="00BA7908"/>
    <w:rsid w:val="00BB00F1"/>
    <w:rsid w:val="00BB044A"/>
    <w:rsid w:val="00BB07A1"/>
    <w:rsid w:val="00BB07B5"/>
    <w:rsid w:val="00BB0830"/>
    <w:rsid w:val="00BB0B00"/>
    <w:rsid w:val="00BB0FD6"/>
    <w:rsid w:val="00BB1006"/>
    <w:rsid w:val="00BB11AC"/>
    <w:rsid w:val="00BB1580"/>
    <w:rsid w:val="00BB171E"/>
    <w:rsid w:val="00BB18C2"/>
    <w:rsid w:val="00BB2255"/>
    <w:rsid w:val="00BB22FF"/>
    <w:rsid w:val="00BB250E"/>
    <w:rsid w:val="00BB2564"/>
    <w:rsid w:val="00BB27B6"/>
    <w:rsid w:val="00BB2E6D"/>
    <w:rsid w:val="00BB31EB"/>
    <w:rsid w:val="00BB3736"/>
    <w:rsid w:val="00BB3AD3"/>
    <w:rsid w:val="00BB3E4B"/>
    <w:rsid w:val="00BB4038"/>
    <w:rsid w:val="00BB42F0"/>
    <w:rsid w:val="00BB43C2"/>
    <w:rsid w:val="00BB4489"/>
    <w:rsid w:val="00BB48A9"/>
    <w:rsid w:val="00BB4A6F"/>
    <w:rsid w:val="00BB4AD9"/>
    <w:rsid w:val="00BB4B00"/>
    <w:rsid w:val="00BB4CB1"/>
    <w:rsid w:val="00BB535D"/>
    <w:rsid w:val="00BB5460"/>
    <w:rsid w:val="00BB5487"/>
    <w:rsid w:val="00BB5715"/>
    <w:rsid w:val="00BB5D6D"/>
    <w:rsid w:val="00BB64B4"/>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634"/>
    <w:rsid w:val="00BC175D"/>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7346"/>
    <w:rsid w:val="00BC7378"/>
    <w:rsid w:val="00BC7502"/>
    <w:rsid w:val="00BC7A3B"/>
    <w:rsid w:val="00BC7B45"/>
    <w:rsid w:val="00BC7E8F"/>
    <w:rsid w:val="00BC7F90"/>
    <w:rsid w:val="00BD03E9"/>
    <w:rsid w:val="00BD04F5"/>
    <w:rsid w:val="00BD0611"/>
    <w:rsid w:val="00BD0677"/>
    <w:rsid w:val="00BD07C5"/>
    <w:rsid w:val="00BD07FE"/>
    <w:rsid w:val="00BD0881"/>
    <w:rsid w:val="00BD104C"/>
    <w:rsid w:val="00BD1532"/>
    <w:rsid w:val="00BD186C"/>
    <w:rsid w:val="00BD187D"/>
    <w:rsid w:val="00BD1D2D"/>
    <w:rsid w:val="00BD22B5"/>
    <w:rsid w:val="00BD233A"/>
    <w:rsid w:val="00BD2401"/>
    <w:rsid w:val="00BD2498"/>
    <w:rsid w:val="00BD2573"/>
    <w:rsid w:val="00BD2B65"/>
    <w:rsid w:val="00BD2C41"/>
    <w:rsid w:val="00BD2D5A"/>
    <w:rsid w:val="00BD2F2F"/>
    <w:rsid w:val="00BD33F8"/>
    <w:rsid w:val="00BD3600"/>
    <w:rsid w:val="00BD36F0"/>
    <w:rsid w:val="00BD3987"/>
    <w:rsid w:val="00BD40B6"/>
    <w:rsid w:val="00BD42A3"/>
    <w:rsid w:val="00BD4529"/>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1DE"/>
    <w:rsid w:val="00BE22E4"/>
    <w:rsid w:val="00BE2549"/>
    <w:rsid w:val="00BE25D5"/>
    <w:rsid w:val="00BE28C0"/>
    <w:rsid w:val="00BE2BBC"/>
    <w:rsid w:val="00BE3718"/>
    <w:rsid w:val="00BE39D3"/>
    <w:rsid w:val="00BE39FA"/>
    <w:rsid w:val="00BE3BAB"/>
    <w:rsid w:val="00BE3C8E"/>
    <w:rsid w:val="00BE4322"/>
    <w:rsid w:val="00BE4940"/>
    <w:rsid w:val="00BE495C"/>
    <w:rsid w:val="00BE4B3C"/>
    <w:rsid w:val="00BE4BF7"/>
    <w:rsid w:val="00BE4E97"/>
    <w:rsid w:val="00BE4EE4"/>
    <w:rsid w:val="00BE53A8"/>
    <w:rsid w:val="00BE5875"/>
    <w:rsid w:val="00BE5F77"/>
    <w:rsid w:val="00BE6CE0"/>
    <w:rsid w:val="00BE6E5D"/>
    <w:rsid w:val="00BE78D1"/>
    <w:rsid w:val="00BE7C36"/>
    <w:rsid w:val="00BE7F89"/>
    <w:rsid w:val="00BF0025"/>
    <w:rsid w:val="00BF0155"/>
    <w:rsid w:val="00BF0435"/>
    <w:rsid w:val="00BF0665"/>
    <w:rsid w:val="00BF0C30"/>
    <w:rsid w:val="00BF0D2E"/>
    <w:rsid w:val="00BF1296"/>
    <w:rsid w:val="00BF1562"/>
    <w:rsid w:val="00BF16D8"/>
    <w:rsid w:val="00BF185A"/>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6FAE"/>
    <w:rsid w:val="00BF739B"/>
    <w:rsid w:val="00BF74DC"/>
    <w:rsid w:val="00BF7621"/>
    <w:rsid w:val="00BF78CD"/>
    <w:rsid w:val="00BF7EFF"/>
    <w:rsid w:val="00C00359"/>
    <w:rsid w:val="00C00951"/>
    <w:rsid w:val="00C00C3E"/>
    <w:rsid w:val="00C0119A"/>
    <w:rsid w:val="00C0138D"/>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B54"/>
    <w:rsid w:val="00C04C69"/>
    <w:rsid w:val="00C04D75"/>
    <w:rsid w:val="00C04FE0"/>
    <w:rsid w:val="00C052C3"/>
    <w:rsid w:val="00C05681"/>
    <w:rsid w:val="00C0576C"/>
    <w:rsid w:val="00C06049"/>
    <w:rsid w:val="00C060B0"/>
    <w:rsid w:val="00C06583"/>
    <w:rsid w:val="00C06632"/>
    <w:rsid w:val="00C06689"/>
    <w:rsid w:val="00C0668F"/>
    <w:rsid w:val="00C066DE"/>
    <w:rsid w:val="00C0672C"/>
    <w:rsid w:val="00C0673E"/>
    <w:rsid w:val="00C0676F"/>
    <w:rsid w:val="00C06EF4"/>
    <w:rsid w:val="00C07030"/>
    <w:rsid w:val="00C070CD"/>
    <w:rsid w:val="00C0768E"/>
    <w:rsid w:val="00C0773E"/>
    <w:rsid w:val="00C07B94"/>
    <w:rsid w:val="00C07BD8"/>
    <w:rsid w:val="00C100DA"/>
    <w:rsid w:val="00C10241"/>
    <w:rsid w:val="00C10534"/>
    <w:rsid w:val="00C107B6"/>
    <w:rsid w:val="00C10848"/>
    <w:rsid w:val="00C1088C"/>
    <w:rsid w:val="00C10B1A"/>
    <w:rsid w:val="00C10C79"/>
    <w:rsid w:val="00C1113E"/>
    <w:rsid w:val="00C112F6"/>
    <w:rsid w:val="00C114FF"/>
    <w:rsid w:val="00C11527"/>
    <w:rsid w:val="00C11642"/>
    <w:rsid w:val="00C11899"/>
    <w:rsid w:val="00C118D1"/>
    <w:rsid w:val="00C11B75"/>
    <w:rsid w:val="00C11C03"/>
    <w:rsid w:val="00C12C56"/>
    <w:rsid w:val="00C12D25"/>
    <w:rsid w:val="00C12D79"/>
    <w:rsid w:val="00C12EC9"/>
    <w:rsid w:val="00C13095"/>
    <w:rsid w:val="00C134BC"/>
    <w:rsid w:val="00C13947"/>
    <w:rsid w:val="00C13950"/>
    <w:rsid w:val="00C13BBC"/>
    <w:rsid w:val="00C13CB1"/>
    <w:rsid w:val="00C13CF7"/>
    <w:rsid w:val="00C13F9A"/>
    <w:rsid w:val="00C14327"/>
    <w:rsid w:val="00C14572"/>
    <w:rsid w:val="00C14A24"/>
    <w:rsid w:val="00C14A38"/>
    <w:rsid w:val="00C153A1"/>
    <w:rsid w:val="00C1574F"/>
    <w:rsid w:val="00C1577D"/>
    <w:rsid w:val="00C15BA8"/>
    <w:rsid w:val="00C162A8"/>
    <w:rsid w:val="00C16746"/>
    <w:rsid w:val="00C16A91"/>
    <w:rsid w:val="00C16B19"/>
    <w:rsid w:val="00C16FFC"/>
    <w:rsid w:val="00C170BF"/>
    <w:rsid w:val="00C171E3"/>
    <w:rsid w:val="00C17372"/>
    <w:rsid w:val="00C1739B"/>
    <w:rsid w:val="00C173DE"/>
    <w:rsid w:val="00C174E1"/>
    <w:rsid w:val="00C1775C"/>
    <w:rsid w:val="00C179D6"/>
    <w:rsid w:val="00C200BF"/>
    <w:rsid w:val="00C2046E"/>
    <w:rsid w:val="00C20802"/>
    <w:rsid w:val="00C20996"/>
    <w:rsid w:val="00C20A74"/>
    <w:rsid w:val="00C20C7A"/>
    <w:rsid w:val="00C20CFD"/>
    <w:rsid w:val="00C2101F"/>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E60"/>
    <w:rsid w:val="00C23FBF"/>
    <w:rsid w:val="00C23FD9"/>
    <w:rsid w:val="00C2409C"/>
    <w:rsid w:val="00C240C1"/>
    <w:rsid w:val="00C2487A"/>
    <w:rsid w:val="00C24DFB"/>
    <w:rsid w:val="00C24E62"/>
    <w:rsid w:val="00C24EF6"/>
    <w:rsid w:val="00C25393"/>
    <w:rsid w:val="00C25474"/>
    <w:rsid w:val="00C2550A"/>
    <w:rsid w:val="00C25DCA"/>
    <w:rsid w:val="00C261D6"/>
    <w:rsid w:val="00C26351"/>
    <w:rsid w:val="00C26499"/>
    <w:rsid w:val="00C26805"/>
    <w:rsid w:val="00C26E05"/>
    <w:rsid w:val="00C26FBE"/>
    <w:rsid w:val="00C27043"/>
    <w:rsid w:val="00C2725D"/>
    <w:rsid w:val="00C273E9"/>
    <w:rsid w:val="00C27495"/>
    <w:rsid w:val="00C2757D"/>
    <w:rsid w:val="00C27A90"/>
    <w:rsid w:val="00C27F76"/>
    <w:rsid w:val="00C30612"/>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77C"/>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40272"/>
    <w:rsid w:val="00C404CC"/>
    <w:rsid w:val="00C4099C"/>
    <w:rsid w:val="00C40C0B"/>
    <w:rsid w:val="00C4134B"/>
    <w:rsid w:val="00C413F2"/>
    <w:rsid w:val="00C416B7"/>
    <w:rsid w:val="00C41965"/>
    <w:rsid w:val="00C41D92"/>
    <w:rsid w:val="00C42294"/>
    <w:rsid w:val="00C422DD"/>
    <w:rsid w:val="00C426A1"/>
    <w:rsid w:val="00C42A69"/>
    <w:rsid w:val="00C42B94"/>
    <w:rsid w:val="00C42C39"/>
    <w:rsid w:val="00C42E30"/>
    <w:rsid w:val="00C431DA"/>
    <w:rsid w:val="00C4324A"/>
    <w:rsid w:val="00C4383D"/>
    <w:rsid w:val="00C43899"/>
    <w:rsid w:val="00C43AD7"/>
    <w:rsid w:val="00C43B4F"/>
    <w:rsid w:val="00C43B79"/>
    <w:rsid w:val="00C43D0A"/>
    <w:rsid w:val="00C4404E"/>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0"/>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4DE7"/>
    <w:rsid w:val="00C55812"/>
    <w:rsid w:val="00C55962"/>
    <w:rsid w:val="00C55C00"/>
    <w:rsid w:val="00C55F33"/>
    <w:rsid w:val="00C55F57"/>
    <w:rsid w:val="00C5613F"/>
    <w:rsid w:val="00C56303"/>
    <w:rsid w:val="00C56370"/>
    <w:rsid w:val="00C563AC"/>
    <w:rsid w:val="00C56622"/>
    <w:rsid w:val="00C56715"/>
    <w:rsid w:val="00C5688D"/>
    <w:rsid w:val="00C568EB"/>
    <w:rsid w:val="00C569E5"/>
    <w:rsid w:val="00C56A2E"/>
    <w:rsid w:val="00C5777D"/>
    <w:rsid w:val="00C57AD6"/>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2A0"/>
    <w:rsid w:val="00C6258B"/>
    <w:rsid w:val="00C62826"/>
    <w:rsid w:val="00C62B58"/>
    <w:rsid w:val="00C631CA"/>
    <w:rsid w:val="00C6320B"/>
    <w:rsid w:val="00C632C8"/>
    <w:rsid w:val="00C63C74"/>
    <w:rsid w:val="00C63E05"/>
    <w:rsid w:val="00C63E8C"/>
    <w:rsid w:val="00C643D9"/>
    <w:rsid w:val="00C64544"/>
    <w:rsid w:val="00C64594"/>
    <w:rsid w:val="00C647BA"/>
    <w:rsid w:val="00C6480E"/>
    <w:rsid w:val="00C64BDD"/>
    <w:rsid w:val="00C64DA7"/>
    <w:rsid w:val="00C651FB"/>
    <w:rsid w:val="00C6526B"/>
    <w:rsid w:val="00C6576D"/>
    <w:rsid w:val="00C657DE"/>
    <w:rsid w:val="00C65E0B"/>
    <w:rsid w:val="00C66313"/>
    <w:rsid w:val="00C664D6"/>
    <w:rsid w:val="00C66614"/>
    <w:rsid w:val="00C66728"/>
    <w:rsid w:val="00C6682D"/>
    <w:rsid w:val="00C66A1C"/>
    <w:rsid w:val="00C66BAD"/>
    <w:rsid w:val="00C66BFA"/>
    <w:rsid w:val="00C66CBA"/>
    <w:rsid w:val="00C66E5A"/>
    <w:rsid w:val="00C66F71"/>
    <w:rsid w:val="00C670C2"/>
    <w:rsid w:val="00C673CA"/>
    <w:rsid w:val="00C674BA"/>
    <w:rsid w:val="00C677A1"/>
    <w:rsid w:val="00C6786F"/>
    <w:rsid w:val="00C679B5"/>
    <w:rsid w:val="00C67BAC"/>
    <w:rsid w:val="00C67C20"/>
    <w:rsid w:val="00C67C88"/>
    <w:rsid w:val="00C70054"/>
    <w:rsid w:val="00C7020C"/>
    <w:rsid w:val="00C70258"/>
    <w:rsid w:val="00C7036B"/>
    <w:rsid w:val="00C70812"/>
    <w:rsid w:val="00C70BE2"/>
    <w:rsid w:val="00C70C1B"/>
    <w:rsid w:val="00C70DD6"/>
    <w:rsid w:val="00C70DF6"/>
    <w:rsid w:val="00C70FB1"/>
    <w:rsid w:val="00C712D6"/>
    <w:rsid w:val="00C71589"/>
    <w:rsid w:val="00C71799"/>
    <w:rsid w:val="00C71F16"/>
    <w:rsid w:val="00C71F92"/>
    <w:rsid w:val="00C72241"/>
    <w:rsid w:val="00C7262B"/>
    <w:rsid w:val="00C726A2"/>
    <w:rsid w:val="00C73503"/>
    <w:rsid w:val="00C7386D"/>
    <w:rsid w:val="00C73914"/>
    <w:rsid w:val="00C739D8"/>
    <w:rsid w:val="00C74106"/>
    <w:rsid w:val="00C743A9"/>
    <w:rsid w:val="00C74549"/>
    <w:rsid w:val="00C748B2"/>
    <w:rsid w:val="00C74A42"/>
    <w:rsid w:val="00C74C6C"/>
    <w:rsid w:val="00C75013"/>
    <w:rsid w:val="00C7523B"/>
    <w:rsid w:val="00C75BD5"/>
    <w:rsid w:val="00C76109"/>
    <w:rsid w:val="00C7622F"/>
    <w:rsid w:val="00C764CD"/>
    <w:rsid w:val="00C76604"/>
    <w:rsid w:val="00C76BA4"/>
    <w:rsid w:val="00C76D9F"/>
    <w:rsid w:val="00C76FB9"/>
    <w:rsid w:val="00C77074"/>
    <w:rsid w:val="00C770B7"/>
    <w:rsid w:val="00C7729F"/>
    <w:rsid w:val="00C775E4"/>
    <w:rsid w:val="00C777FD"/>
    <w:rsid w:val="00C77888"/>
    <w:rsid w:val="00C77974"/>
    <w:rsid w:val="00C779EF"/>
    <w:rsid w:val="00C77BE8"/>
    <w:rsid w:val="00C77FA7"/>
    <w:rsid w:val="00C8089C"/>
    <w:rsid w:val="00C809D1"/>
    <w:rsid w:val="00C80BFA"/>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4DD4"/>
    <w:rsid w:val="00C852CF"/>
    <w:rsid w:val="00C8589E"/>
    <w:rsid w:val="00C858E1"/>
    <w:rsid w:val="00C859C1"/>
    <w:rsid w:val="00C85A87"/>
    <w:rsid w:val="00C85DCB"/>
    <w:rsid w:val="00C862AA"/>
    <w:rsid w:val="00C8634C"/>
    <w:rsid w:val="00C86714"/>
    <w:rsid w:val="00C86885"/>
    <w:rsid w:val="00C86AF3"/>
    <w:rsid w:val="00C86DF7"/>
    <w:rsid w:val="00C86E9D"/>
    <w:rsid w:val="00C870FC"/>
    <w:rsid w:val="00C87930"/>
    <w:rsid w:val="00C87BEE"/>
    <w:rsid w:val="00C9062F"/>
    <w:rsid w:val="00C90718"/>
    <w:rsid w:val="00C90A2E"/>
    <w:rsid w:val="00C90D1C"/>
    <w:rsid w:val="00C90DB6"/>
    <w:rsid w:val="00C9100E"/>
    <w:rsid w:val="00C910F3"/>
    <w:rsid w:val="00C91447"/>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97E1D"/>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2CB"/>
    <w:rsid w:val="00CA2C02"/>
    <w:rsid w:val="00CA2D1C"/>
    <w:rsid w:val="00CA2E33"/>
    <w:rsid w:val="00CA2E95"/>
    <w:rsid w:val="00CA2F15"/>
    <w:rsid w:val="00CA321E"/>
    <w:rsid w:val="00CA33EA"/>
    <w:rsid w:val="00CA3716"/>
    <w:rsid w:val="00CA3A5A"/>
    <w:rsid w:val="00CA3B0C"/>
    <w:rsid w:val="00CA3D5F"/>
    <w:rsid w:val="00CA3E8C"/>
    <w:rsid w:val="00CA3F72"/>
    <w:rsid w:val="00CA4168"/>
    <w:rsid w:val="00CA43EC"/>
    <w:rsid w:val="00CA4648"/>
    <w:rsid w:val="00CA471D"/>
    <w:rsid w:val="00CA4793"/>
    <w:rsid w:val="00CA4991"/>
    <w:rsid w:val="00CA4B1F"/>
    <w:rsid w:val="00CA4CA5"/>
    <w:rsid w:val="00CA4F0B"/>
    <w:rsid w:val="00CA514C"/>
    <w:rsid w:val="00CA546B"/>
    <w:rsid w:val="00CA549E"/>
    <w:rsid w:val="00CA5BEB"/>
    <w:rsid w:val="00CA5D2B"/>
    <w:rsid w:val="00CA61FE"/>
    <w:rsid w:val="00CA645A"/>
    <w:rsid w:val="00CA64D9"/>
    <w:rsid w:val="00CA68AF"/>
    <w:rsid w:val="00CA68E2"/>
    <w:rsid w:val="00CA6955"/>
    <w:rsid w:val="00CA6E5F"/>
    <w:rsid w:val="00CA75AA"/>
    <w:rsid w:val="00CA7851"/>
    <w:rsid w:val="00CA7B63"/>
    <w:rsid w:val="00CA7E9E"/>
    <w:rsid w:val="00CB0326"/>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5B7"/>
    <w:rsid w:val="00CB3C46"/>
    <w:rsid w:val="00CB3D04"/>
    <w:rsid w:val="00CB3EE0"/>
    <w:rsid w:val="00CB41EF"/>
    <w:rsid w:val="00CB4E9A"/>
    <w:rsid w:val="00CB5640"/>
    <w:rsid w:val="00CB57D9"/>
    <w:rsid w:val="00CB5A57"/>
    <w:rsid w:val="00CB609A"/>
    <w:rsid w:val="00CB62EC"/>
    <w:rsid w:val="00CB6463"/>
    <w:rsid w:val="00CB6601"/>
    <w:rsid w:val="00CB69B3"/>
    <w:rsid w:val="00CB6A2C"/>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633"/>
    <w:rsid w:val="00CC277B"/>
    <w:rsid w:val="00CC299E"/>
    <w:rsid w:val="00CC2F3B"/>
    <w:rsid w:val="00CC3124"/>
    <w:rsid w:val="00CC3A67"/>
    <w:rsid w:val="00CC3B4C"/>
    <w:rsid w:val="00CC3BB9"/>
    <w:rsid w:val="00CC3CEE"/>
    <w:rsid w:val="00CC3D71"/>
    <w:rsid w:val="00CC423F"/>
    <w:rsid w:val="00CC4361"/>
    <w:rsid w:val="00CC4524"/>
    <w:rsid w:val="00CC4BC8"/>
    <w:rsid w:val="00CC4C31"/>
    <w:rsid w:val="00CC4F87"/>
    <w:rsid w:val="00CC4F88"/>
    <w:rsid w:val="00CC52AD"/>
    <w:rsid w:val="00CC54E2"/>
    <w:rsid w:val="00CC568B"/>
    <w:rsid w:val="00CC5769"/>
    <w:rsid w:val="00CC5D24"/>
    <w:rsid w:val="00CC6056"/>
    <w:rsid w:val="00CC6184"/>
    <w:rsid w:val="00CC61A1"/>
    <w:rsid w:val="00CC61CE"/>
    <w:rsid w:val="00CC625A"/>
    <w:rsid w:val="00CC65CE"/>
    <w:rsid w:val="00CC6771"/>
    <w:rsid w:val="00CC6BBC"/>
    <w:rsid w:val="00CC6E5C"/>
    <w:rsid w:val="00CC6EA0"/>
    <w:rsid w:val="00CC71CF"/>
    <w:rsid w:val="00CC7854"/>
    <w:rsid w:val="00CC7938"/>
    <w:rsid w:val="00CC7979"/>
    <w:rsid w:val="00CC7D67"/>
    <w:rsid w:val="00CC7E65"/>
    <w:rsid w:val="00CC7EF5"/>
    <w:rsid w:val="00CD0449"/>
    <w:rsid w:val="00CD05A2"/>
    <w:rsid w:val="00CD0727"/>
    <w:rsid w:val="00CD0A6C"/>
    <w:rsid w:val="00CD1204"/>
    <w:rsid w:val="00CD1C00"/>
    <w:rsid w:val="00CD1CAC"/>
    <w:rsid w:val="00CD1FB6"/>
    <w:rsid w:val="00CD21FB"/>
    <w:rsid w:val="00CD244F"/>
    <w:rsid w:val="00CD2B70"/>
    <w:rsid w:val="00CD2DAB"/>
    <w:rsid w:val="00CD3022"/>
    <w:rsid w:val="00CD306B"/>
    <w:rsid w:val="00CD31DA"/>
    <w:rsid w:val="00CD400B"/>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2B1"/>
    <w:rsid w:val="00CE3933"/>
    <w:rsid w:val="00CE39E1"/>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AC2"/>
    <w:rsid w:val="00CE7AD6"/>
    <w:rsid w:val="00CE7DD2"/>
    <w:rsid w:val="00CF00B7"/>
    <w:rsid w:val="00CF0143"/>
    <w:rsid w:val="00CF03D4"/>
    <w:rsid w:val="00CF0717"/>
    <w:rsid w:val="00CF075D"/>
    <w:rsid w:val="00CF0DFF"/>
    <w:rsid w:val="00CF0E14"/>
    <w:rsid w:val="00CF121D"/>
    <w:rsid w:val="00CF1576"/>
    <w:rsid w:val="00CF1718"/>
    <w:rsid w:val="00CF1D22"/>
    <w:rsid w:val="00CF20F5"/>
    <w:rsid w:val="00CF21DC"/>
    <w:rsid w:val="00CF2258"/>
    <w:rsid w:val="00CF2575"/>
    <w:rsid w:val="00CF26B0"/>
    <w:rsid w:val="00CF2935"/>
    <w:rsid w:val="00CF29A4"/>
    <w:rsid w:val="00CF2DC1"/>
    <w:rsid w:val="00CF30E2"/>
    <w:rsid w:val="00CF3524"/>
    <w:rsid w:val="00CF3BEC"/>
    <w:rsid w:val="00CF43CE"/>
    <w:rsid w:val="00CF4775"/>
    <w:rsid w:val="00CF4932"/>
    <w:rsid w:val="00CF4B41"/>
    <w:rsid w:val="00CF5019"/>
    <w:rsid w:val="00CF58B2"/>
    <w:rsid w:val="00CF5BD9"/>
    <w:rsid w:val="00CF5C71"/>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2DE"/>
    <w:rsid w:val="00D00622"/>
    <w:rsid w:val="00D006B0"/>
    <w:rsid w:val="00D0079A"/>
    <w:rsid w:val="00D008BF"/>
    <w:rsid w:val="00D011AC"/>
    <w:rsid w:val="00D01296"/>
    <w:rsid w:val="00D01298"/>
    <w:rsid w:val="00D01531"/>
    <w:rsid w:val="00D019BE"/>
    <w:rsid w:val="00D01BE2"/>
    <w:rsid w:val="00D01FD2"/>
    <w:rsid w:val="00D021EA"/>
    <w:rsid w:val="00D0255E"/>
    <w:rsid w:val="00D02588"/>
    <w:rsid w:val="00D026BA"/>
    <w:rsid w:val="00D02CD9"/>
    <w:rsid w:val="00D02E18"/>
    <w:rsid w:val="00D02F93"/>
    <w:rsid w:val="00D0349E"/>
    <w:rsid w:val="00D03BD5"/>
    <w:rsid w:val="00D03D40"/>
    <w:rsid w:val="00D03F56"/>
    <w:rsid w:val="00D03FFC"/>
    <w:rsid w:val="00D044BD"/>
    <w:rsid w:val="00D048BD"/>
    <w:rsid w:val="00D04F9B"/>
    <w:rsid w:val="00D04FB4"/>
    <w:rsid w:val="00D051FE"/>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5A0"/>
    <w:rsid w:val="00D1286A"/>
    <w:rsid w:val="00D12F21"/>
    <w:rsid w:val="00D12FA1"/>
    <w:rsid w:val="00D13363"/>
    <w:rsid w:val="00D1339B"/>
    <w:rsid w:val="00D13852"/>
    <w:rsid w:val="00D13ABA"/>
    <w:rsid w:val="00D1421B"/>
    <w:rsid w:val="00D1580C"/>
    <w:rsid w:val="00D158C4"/>
    <w:rsid w:val="00D15BDD"/>
    <w:rsid w:val="00D15EDA"/>
    <w:rsid w:val="00D16315"/>
    <w:rsid w:val="00D16A9C"/>
    <w:rsid w:val="00D16CAC"/>
    <w:rsid w:val="00D16DA3"/>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436"/>
    <w:rsid w:val="00D2652B"/>
    <w:rsid w:val="00D267C7"/>
    <w:rsid w:val="00D267D6"/>
    <w:rsid w:val="00D270A2"/>
    <w:rsid w:val="00D27149"/>
    <w:rsid w:val="00D276F6"/>
    <w:rsid w:val="00D2772D"/>
    <w:rsid w:val="00D27C25"/>
    <w:rsid w:val="00D30182"/>
    <w:rsid w:val="00D3051F"/>
    <w:rsid w:val="00D305FE"/>
    <w:rsid w:val="00D30850"/>
    <w:rsid w:val="00D3098A"/>
    <w:rsid w:val="00D30B5C"/>
    <w:rsid w:val="00D30E6E"/>
    <w:rsid w:val="00D30EBD"/>
    <w:rsid w:val="00D30F92"/>
    <w:rsid w:val="00D311A8"/>
    <w:rsid w:val="00D313CD"/>
    <w:rsid w:val="00D3172A"/>
    <w:rsid w:val="00D3180C"/>
    <w:rsid w:val="00D318AF"/>
    <w:rsid w:val="00D31CA1"/>
    <w:rsid w:val="00D31FDE"/>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AC2"/>
    <w:rsid w:val="00D35DF5"/>
    <w:rsid w:val="00D35E11"/>
    <w:rsid w:val="00D35E22"/>
    <w:rsid w:val="00D361B1"/>
    <w:rsid w:val="00D361CD"/>
    <w:rsid w:val="00D363DA"/>
    <w:rsid w:val="00D36A90"/>
    <w:rsid w:val="00D36D73"/>
    <w:rsid w:val="00D36E01"/>
    <w:rsid w:val="00D36EE6"/>
    <w:rsid w:val="00D3745B"/>
    <w:rsid w:val="00D374C7"/>
    <w:rsid w:val="00D37551"/>
    <w:rsid w:val="00D37652"/>
    <w:rsid w:val="00D37658"/>
    <w:rsid w:val="00D37671"/>
    <w:rsid w:val="00D37B79"/>
    <w:rsid w:val="00D37C11"/>
    <w:rsid w:val="00D37C19"/>
    <w:rsid w:val="00D37F9D"/>
    <w:rsid w:val="00D37FB2"/>
    <w:rsid w:val="00D37FB9"/>
    <w:rsid w:val="00D40263"/>
    <w:rsid w:val="00D40329"/>
    <w:rsid w:val="00D40998"/>
    <w:rsid w:val="00D40ACB"/>
    <w:rsid w:val="00D40BDC"/>
    <w:rsid w:val="00D40D93"/>
    <w:rsid w:val="00D411EF"/>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12E"/>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B40"/>
    <w:rsid w:val="00D57C26"/>
    <w:rsid w:val="00D57FDA"/>
    <w:rsid w:val="00D605D3"/>
    <w:rsid w:val="00D60B23"/>
    <w:rsid w:val="00D60CD3"/>
    <w:rsid w:val="00D60F67"/>
    <w:rsid w:val="00D61440"/>
    <w:rsid w:val="00D61621"/>
    <w:rsid w:val="00D618D2"/>
    <w:rsid w:val="00D61BB2"/>
    <w:rsid w:val="00D6237D"/>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25A"/>
    <w:rsid w:val="00D664B9"/>
    <w:rsid w:val="00D668C8"/>
    <w:rsid w:val="00D6696D"/>
    <w:rsid w:val="00D66C08"/>
    <w:rsid w:val="00D67070"/>
    <w:rsid w:val="00D67220"/>
    <w:rsid w:val="00D67586"/>
    <w:rsid w:val="00D67D36"/>
    <w:rsid w:val="00D67DA5"/>
    <w:rsid w:val="00D67DAD"/>
    <w:rsid w:val="00D67E57"/>
    <w:rsid w:val="00D67F97"/>
    <w:rsid w:val="00D70232"/>
    <w:rsid w:val="00D703A1"/>
    <w:rsid w:val="00D7041B"/>
    <w:rsid w:val="00D70517"/>
    <w:rsid w:val="00D706D8"/>
    <w:rsid w:val="00D70791"/>
    <w:rsid w:val="00D708B1"/>
    <w:rsid w:val="00D70C14"/>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96"/>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EB9"/>
    <w:rsid w:val="00D77462"/>
    <w:rsid w:val="00D7792A"/>
    <w:rsid w:val="00D77AEE"/>
    <w:rsid w:val="00D802B3"/>
    <w:rsid w:val="00D80357"/>
    <w:rsid w:val="00D80807"/>
    <w:rsid w:val="00D80C94"/>
    <w:rsid w:val="00D80CE0"/>
    <w:rsid w:val="00D80F31"/>
    <w:rsid w:val="00D81233"/>
    <w:rsid w:val="00D813D6"/>
    <w:rsid w:val="00D8161A"/>
    <w:rsid w:val="00D819F9"/>
    <w:rsid w:val="00D81A11"/>
    <w:rsid w:val="00D81BB1"/>
    <w:rsid w:val="00D81F6C"/>
    <w:rsid w:val="00D8209A"/>
    <w:rsid w:val="00D820D8"/>
    <w:rsid w:val="00D824A2"/>
    <w:rsid w:val="00D824D0"/>
    <w:rsid w:val="00D8263F"/>
    <w:rsid w:val="00D827BF"/>
    <w:rsid w:val="00D82A7E"/>
    <w:rsid w:val="00D82ACD"/>
    <w:rsid w:val="00D82B1A"/>
    <w:rsid w:val="00D833C5"/>
    <w:rsid w:val="00D8346F"/>
    <w:rsid w:val="00D834F3"/>
    <w:rsid w:val="00D8356C"/>
    <w:rsid w:val="00D837DF"/>
    <w:rsid w:val="00D8385A"/>
    <w:rsid w:val="00D83980"/>
    <w:rsid w:val="00D839E4"/>
    <w:rsid w:val="00D83C07"/>
    <w:rsid w:val="00D84390"/>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3E9"/>
    <w:rsid w:val="00D879DF"/>
    <w:rsid w:val="00D87B20"/>
    <w:rsid w:val="00D87CE7"/>
    <w:rsid w:val="00D900CB"/>
    <w:rsid w:val="00D90B36"/>
    <w:rsid w:val="00D91263"/>
    <w:rsid w:val="00D912BC"/>
    <w:rsid w:val="00D917FC"/>
    <w:rsid w:val="00D91885"/>
    <w:rsid w:val="00D91FBA"/>
    <w:rsid w:val="00D91FE0"/>
    <w:rsid w:val="00D91FF7"/>
    <w:rsid w:val="00D9229E"/>
    <w:rsid w:val="00D9232B"/>
    <w:rsid w:val="00D930E3"/>
    <w:rsid w:val="00D930F4"/>
    <w:rsid w:val="00D93101"/>
    <w:rsid w:val="00D93436"/>
    <w:rsid w:val="00D9343E"/>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609"/>
    <w:rsid w:val="00D956AD"/>
    <w:rsid w:val="00D95890"/>
    <w:rsid w:val="00D95BFA"/>
    <w:rsid w:val="00D95EC8"/>
    <w:rsid w:val="00D95FA4"/>
    <w:rsid w:val="00D95FBC"/>
    <w:rsid w:val="00D9642E"/>
    <w:rsid w:val="00D964AC"/>
    <w:rsid w:val="00D96951"/>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63C"/>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490"/>
    <w:rsid w:val="00DB1916"/>
    <w:rsid w:val="00DB1BF2"/>
    <w:rsid w:val="00DB1F0C"/>
    <w:rsid w:val="00DB20C7"/>
    <w:rsid w:val="00DB2243"/>
    <w:rsid w:val="00DB2367"/>
    <w:rsid w:val="00DB2769"/>
    <w:rsid w:val="00DB2803"/>
    <w:rsid w:val="00DB2983"/>
    <w:rsid w:val="00DB2AC5"/>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65F"/>
    <w:rsid w:val="00DC27F2"/>
    <w:rsid w:val="00DC2AD8"/>
    <w:rsid w:val="00DC32E3"/>
    <w:rsid w:val="00DC3735"/>
    <w:rsid w:val="00DC3BFB"/>
    <w:rsid w:val="00DC3C27"/>
    <w:rsid w:val="00DC3DB2"/>
    <w:rsid w:val="00DC3F94"/>
    <w:rsid w:val="00DC42A6"/>
    <w:rsid w:val="00DC48CB"/>
    <w:rsid w:val="00DC4A9F"/>
    <w:rsid w:val="00DC4F22"/>
    <w:rsid w:val="00DC4FD7"/>
    <w:rsid w:val="00DC505E"/>
    <w:rsid w:val="00DC51ED"/>
    <w:rsid w:val="00DC578C"/>
    <w:rsid w:val="00DC5888"/>
    <w:rsid w:val="00DC5BD4"/>
    <w:rsid w:val="00DC6073"/>
    <w:rsid w:val="00DC60E9"/>
    <w:rsid w:val="00DC68D0"/>
    <w:rsid w:val="00DC6CC5"/>
    <w:rsid w:val="00DC6D93"/>
    <w:rsid w:val="00DC6DF1"/>
    <w:rsid w:val="00DC6E41"/>
    <w:rsid w:val="00DC7143"/>
    <w:rsid w:val="00DC7155"/>
    <w:rsid w:val="00DC71E8"/>
    <w:rsid w:val="00DC72A0"/>
    <w:rsid w:val="00DC7DE9"/>
    <w:rsid w:val="00DD0326"/>
    <w:rsid w:val="00DD06D3"/>
    <w:rsid w:val="00DD089C"/>
    <w:rsid w:val="00DD0B3D"/>
    <w:rsid w:val="00DD0BED"/>
    <w:rsid w:val="00DD0C67"/>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845"/>
    <w:rsid w:val="00DD49EC"/>
    <w:rsid w:val="00DD4DDD"/>
    <w:rsid w:val="00DD5364"/>
    <w:rsid w:val="00DD55BD"/>
    <w:rsid w:val="00DD5B13"/>
    <w:rsid w:val="00DD5BCD"/>
    <w:rsid w:val="00DD629E"/>
    <w:rsid w:val="00DD65AA"/>
    <w:rsid w:val="00DD675D"/>
    <w:rsid w:val="00DD6CD7"/>
    <w:rsid w:val="00DD6F9B"/>
    <w:rsid w:val="00DD736A"/>
    <w:rsid w:val="00DD7E65"/>
    <w:rsid w:val="00DD7EF6"/>
    <w:rsid w:val="00DE0C1B"/>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90"/>
    <w:rsid w:val="00DE3637"/>
    <w:rsid w:val="00DE3674"/>
    <w:rsid w:val="00DE3898"/>
    <w:rsid w:val="00DE3AFD"/>
    <w:rsid w:val="00DE3D07"/>
    <w:rsid w:val="00DE3F52"/>
    <w:rsid w:val="00DE3F81"/>
    <w:rsid w:val="00DE446F"/>
    <w:rsid w:val="00DE452A"/>
    <w:rsid w:val="00DE46E9"/>
    <w:rsid w:val="00DE4A2B"/>
    <w:rsid w:val="00DE4BBE"/>
    <w:rsid w:val="00DE4BE1"/>
    <w:rsid w:val="00DE4D2A"/>
    <w:rsid w:val="00DE4DFE"/>
    <w:rsid w:val="00DE5D1C"/>
    <w:rsid w:val="00DE679B"/>
    <w:rsid w:val="00DE67B7"/>
    <w:rsid w:val="00DE6A43"/>
    <w:rsid w:val="00DE6D89"/>
    <w:rsid w:val="00DE7152"/>
    <w:rsid w:val="00DE77E6"/>
    <w:rsid w:val="00DE79FA"/>
    <w:rsid w:val="00DE7CB7"/>
    <w:rsid w:val="00DF0154"/>
    <w:rsid w:val="00DF0279"/>
    <w:rsid w:val="00DF0675"/>
    <w:rsid w:val="00DF0712"/>
    <w:rsid w:val="00DF07D6"/>
    <w:rsid w:val="00DF0D75"/>
    <w:rsid w:val="00DF0F45"/>
    <w:rsid w:val="00DF1300"/>
    <w:rsid w:val="00DF13D0"/>
    <w:rsid w:val="00DF142E"/>
    <w:rsid w:val="00DF151E"/>
    <w:rsid w:val="00DF19C0"/>
    <w:rsid w:val="00DF1B79"/>
    <w:rsid w:val="00DF1B7B"/>
    <w:rsid w:val="00DF1D0A"/>
    <w:rsid w:val="00DF2177"/>
    <w:rsid w:val="00DF221A"/>
    <w:rsid w:val="00DF248F"/>
    <w:rsid w:val="00DF2895"/>
    <w:rsid w:val="00DF2920"/>
    <w:rsid w:val="00DF299C"/>
    <w:rsid w:val="00DF2B83"/>
    <w:rsid w:val="00DF2F73"/>
    <w:rsid w:val="00DF36A6"/>
    <w:rsid w:val="00DF36E6"/>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DFD"/>
    <w:rsid w:val="00DF60EA"/>
    <w:rsid w:val="00DF6434"/>
    <w:rsid w:val="00DF689B"/>
    <w:rsid w:val="00DF6A73"/>
    <w:rsid w:val="00DF7110"/>
    <w:rsid w:val="00DF72BE"/>
    <w:rsid w:val="00DF7395"/>
    <w:rsid w:val="00DF75FF"/>
    <w:rsid w:val="00DF7C4D"/>
    <w:rsid w:val="00DF7F44"/>
    <w:rsid w:val="00E00286"/>
    <w:rsid w:val="00E00420"/>
    <w:rsid w:val="00E00BAA"/>
    <w:rsid w:val="00E00E00"/>
    <w:rsid w:val="00E0157A"/>
    <w:rsid w:val="00E017A4"/>
    <w:rsid w:val="00E018F0"/>
    <w:rsid w:val="00E01E18"/>
    <w:rsid w:val="00E01EFE"/>
    <w:rsid w:val="00E01F71"/>
    <w:rsid w:val="00E023B3"/>
    <w:rsid w:val="00E025F7"/>
    <w:rsid w:val="00E02781"/>
    <w:rsid w:val="00E02E53"/>
    <w:rsid w:val="00E02E9C"/>
    <w:rsid w:val="00E0309E"/>
    <w:rsid w:val="00E0310D"/>
    <w:rsid w:val="00E031B7"/>
    <w:rsid w:val="00E0354D"/>
    <w:rsid w:val="00E03B38"/>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1D1E"/>
    <w:rsid w:val="00E122EB"/>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5CB"/>
    <w:rsid w:val="00E17650"/>
    <w:rsid w:val="00E17DB7"/>
    <w:rsid w:val="00E2053D"/>
    <w:rsid w:val="00E20A73"/>
    <w:rsid w:val="00E20B2F"/>
    <w:rsid w:val="00E20CBD"/>
    <w:rsid w:val="00E2109C"/>
    <w:rsid w:val="00E210C2"/>
    <w:rsid w:val="00E215F8"/>
    <w:rsid w:val="00E21AD7"/>
    <w:rsid w:val="00E222AB"/>
    <w:rsid w:val="00E2240A"/>
    <w:rsid w:val="00E22699"/>
    <w:rsid w:val="00E228BA"/>
    <w:rsid w:val="00E22AAE"/>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B9F"/>
    <w:rsid w:val="00E25C7B"/>
    <w:rsid w:val="00E25ED6"/>
    <w:rsid w:val="00E263C3"/>
    <w:rsid w:val="00E26E4A"/>
    <w:rsid w:val="00E26E5E"/>
    <w:rsid w:val="00E26F66"/>
    <w:rsid w:val="00E270C6"/>
    <w:rsid w:val="00E27604"/>
    <w:rsid w:val="00E27B59"/>
    <w:rsid w:val="00E27CA8"/>
    <w:rsid w:val="00E27E8F"/>
    <w:rsid w:val="00E30147"/>
    <w:rsid w:val="00E30396"/>
    <w:rsid w:val="00E30694"/>
    <w:rsid w:val="00E3083C"/>
    <w:rsid w:val="00E3091D"/>
    <w:rsid w:val="00E30C38"/>
    <w:rsid w:val="00E30E94"/>
    <w:rsid w:val="00E30F1A"/>
    <w:rsid w:val="00E30FB7"/>
    <w:rsid w:val="00E31328"/>
    <w:rsid w:val="00E314AC"/>
    <w:rsid w:val="00E315AB"/>
    <w:rsid w:val="00E31850"/>
    <w:rsid w:val="00E3192F"/>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5F19"/>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27"/>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8D1"/>
    <w:rsid w:val="00E46D5D"/>
    <w:rsid w:val="00E46F08"/>
    <w:rsid w:val="00E47077"/>
    <w:rsid w:val="00E47438"/>
    <w:rsid w:val="00E47464"/>
    <w:rsid w:val="00E4789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484"/>
    <w:rsid w:val="00E544AC"/>
    <w:rsid w:val="00E54625"/>
    <w:rsid w:val="00E54CF1"/>
    <w:rsid w:val="00E5570B"/>
    <w:rsid w:val="00E559FE"/>
    <w:rsid w:val="00E55BF8"/>
    <w:rsid w:val="00E560D7"/>
    <w:rsid w:val="00E561DC"/>
    <w:rsid w:val="00E5620C"/>
    <w:rsid w:val="00E5623F"/>
    <w:rsid w:val="00E5683B"/>
    <w:rsid w:val="00E56BE5"/>
    <w:rsid w:val="00E5718C"/>
    <w:rsid w:val="00E572F7"/>
    <w:rsid w:val="00E57412"/>
    <w:rsid w:val="00E5757D"/>
    <w:rsid w:val="00E577F6"/>
    <w:rsid w:val="00E57C8A"/>
    <w:rsid w:val="00E57FBD"/>
    <w:rsid w:val="00E57FFD"/>
    <w:rsid w:val="00E603AC"/>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732"/>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8A"/>
    <w:rsid w:val="00E716CB"/>
    <w:rsid w:val="00E7181F"/>
    <w:rsid w:val="00E71832"/>
    <w:rsid w:val="00E71970"/>
    <w:rsid w:val="00E71D3D"/>
    <w:rsid w:val="00E71E07"/>
    <w:rsid w:val="00E720FD"/>
    <w:rsid w:val="00E7214F"/>
    <w:rsid w:val="00E72364"/>
    <w:rsid w:val="00E72721"/>
    <w:rsid w:val="00E728EE"/>
    <w:rsid w:val="00E72B93"/>
    <w:rsid w:val="00E72ED6"/>
    <w:rsid w:val="00E73193"/>
    <w:rsid w:val="00E733A6"/>
    <w:rsid w:val="00E738EA"/>
    <w:rsid w:val="00E73993"/>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DEB"/>
    <w:rsid w:val="00E817C6"/>
    <w:rsid w:val="00E818F6"/>
    <w:rsid w:val="00E81ADD"/>
    <w:rsid w:val="00E81C16"/>
    <w:rsid w:val="00E81C56"/>
    <w:rsid w:val="00E81FD1"/>
    <w:rsid w:val="00E8271B"/>
    <w:rsid w:val="00E82793"/>
    <w:rsid w:val="00E8298B"/>
    <w:rsid w:val="00E82A4B"/>
    <w:rsid w:val="00E82CBC"/>
    <w:rsid w:val="00E82E4D"/>
    <w:rsid w:val="00E830B4"/>
    <w:rsid w:val="00E8394D"/>
    <w:rsid w:val="00E839CA"/>
    <w:rsid w:val="00E83C2C"/>
    <w:rsid w:val="00E83D5A"/>
    <w:rsid w:val="00E83DC9"/>
    <w:rsid w:val="00E83DCA"/>
    <w:rsid w:val="00E83F10"/>
    <w:rsid w:val="00E844B4"/>
    <w:rsid w:val="00E84805"/>
    <w:rsid w:val="00E84850"/>
    <w:rsid w:val="00E84974"/>
    <w:rsid w:val="00E84E4F"/>
    <w:rsid w:val="00E84E6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65"/>
    <w:rsid w:val="00E92BDE"/>
    <w:rsid w:val="00E9341D"/>
    <w:rsid w:val="00E93BA8"/>
    <w:rsid w:val="00E93BE9"/>
    <w:rsid w:val="00E93C63"/>
    <w:rsid w:val="00E93D3B"/>
    <w:rsid w:val="00E94287"/>
    <w:rsid w:val="00E9438A"/>
    <w:rsid w:val="00E944B1"/>
    <w:rsid w:val="00E94825"/>
    <w:rsid w:val="00E948CE"/>
    <w:rsid w:val="00E94D93"/>
    <w:rsid w:val="00E94E0C"/>
    <w:rsid w:val="00E9503A"/>
    <w:rsid w:val="00E95657"/>
    <w:rsid w:val="00E959A7"/>
    <w:rsid w:val="00E959BF"/>
    <w:rsid w:val="00E95C2B"/>
    <w:rsid w:val="00E95FCA"/>
    <w:rsid w:val="00E9603F"/>
    <w:rsid w:val="00E96061"/>
    <w:rsid w:val="00E96066"/>
    <w:rsid w:val="00E96305"/>
    <w:rsid w:val="00E9637D"/>
    <w:rsid w:val="00E963FC"/>
    <w:rsid w:val="00E965F2"/>
    <w:rsid w:val="00E9663D"/>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59D"/>
    <w:rsid w:val="00EA2957"/>
    <w:rsid w:val="00EA2AB5"/>
    <w:rsid w:val="00EA2E18"/>
    <w:rsid w:val="00EA2FC9"/>
    <w:rsid w:val="00EA2FF3"/>
    <w:rsid w:val="00EA338C"/>
    <w:rsid w:val="00EA33AF"/>
    <w:rsid w:val="00EA394F"/>
    <w:rsid w:val="00EA3A42"/>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17F"/>
    <w:rsid w:val="00EA7393"/>
    <w:rsid w:val="00EA74CB"/>
    <w:rsid w:val="00EA77EB"/>
    <w:rsid w:val="00EA7CFC"/>
    <w:rsid w:val="00EA7DED"/>
    <w:rsid w:val="00EB0208"/>
    <w:rsid w:val="00EB0209"/>
    <w:rsid w:val="00EB04F0"/>
    <w:rsid w:val="00EB0ABA"/>
    <w:rsid w:val="00EB0BBE"/>
    <w:rsid w:val="00EB0CB8"/>
    <w:rsid w:val="00EB0E0C"/>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0EC"/>
    <w:rsid w:val="00EC3191"/>
    <w:rsid w:val="00EC3239"/>
    <w:rsid w:val="00EC3365"/>
    <w:rsid w:val="00EC38D7"/>
    <w:rsid w:val="00EC3AFE"/>
    <w:rsid w:val="00EC3BCF"/>
    <w:rsid w:val="00EC4074"/>
    <w:rsid w:val="00EC4391"/>
    <w:rsid w:val="00EC494D"/>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45"/>
    <w:rsid w:val="00EC6F76"/>
    <w:rsid w:val="00EC6F8C"/>
    <w:rsid w:val="00EC7252"/>
    <w:rsid w:val="00EC726A"/>
    <w:rsid w:val="00EC79D8"/>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A2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01F"/>
    <w:rsid w:val="00ED6786"/>
    <w:rsid w:val="00ED6799"/>
    <w:rsid w:val="00ED6E92"/>
    <w:rsid w:val="00ED6F46"/>
    <w:rsid w:val="00ED6FCB"/>
    <w:rsid w:val="00ED7247"/>
    <w:rsid w:val="00ED75EB"/>
    <w:rsid w:val="00ED7689"/>
    <w:rsid w:val="00ED77F6"/>
    <w:rsid w:val="00ED78D0"/>
    <w:rsid w:val="00ED7A64"/>
    <w:rsid w:val="00ED7E18"/>
    <w:rsid w:val="00EE0332"/>
    <w:rsid w:val="00EE03EC"/>
    <w:rsid w:val="00EE0D96"/>
    <w:rsid w:val="00EE12E5"/>
    <w:rsid w:val="00EE137A"/>
    <w:rsid w:val="00EE1461"/>
    <w:rsid w:val="00EE1846"/>
    <w:rsid w:val="00EE2460"/>
    <w:rsid w:val="00EE24C7"/>
    <w:rsid w:val="00EE273A"/>
    <w:rsid w:val="00EE28AB"/>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BB"/>
    <w:rsid w:val="00EF2463"/>
    <w:rsid w:val="00EF25B9"/>
    <w:rsid w:val="00EF26AE"/>
    <w:rsid w:val="00EF2874"/>
    <w:rsid w:val="00EF2AFD"/>
    <w:rsid w:val="00EF2DD4"/>
    <w:rsid w:val="00EF3510"/>
    <w:rsid w:val="00EF3538"/>
    <w:rsid w:val="00EF35EF"/>
    <w:rsid w:val="00EF36B4"/>
    <w:rsid w:val="00EF375B"/>
    <w:rsid w:val="00EF3982"/>
    <w:rsid w:val="00EF3AF6"/>
    <w:rsid w:val="00EF3B36"/>
    <w:rsid w:val="00EF3C27"/>
    <w:rsid w:val="00EF3CD8"/>
    <w:rsid w:val="00EF4161"/>
    <w:rsid w:val="00EF44BE"/>
    <w:rsid w:val="00EF44EA"/>
    <w:rsid w:val="00EF478E"/>
    <w:rsid w:val="00EF47E4"/>
    <w:rsid w:val="00EF4FEC"/>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F9"/>
    <w:rsid w:val="00EF7B27"/>
    <w:rsid w:val="00EF7C07"/>
    <w:rsid w:val="00F00133"/>
    <w:rsid w:val="00F003CE"/>
    <w:rsid w:val="00F00491"/>
    <w:rsid w:val="00F00C8B"/>
    <w:rsid w:val="00F00D59"/>
    <w:rsid w:val="00F010CB"/>
    <w:rsid w:val="00F01400"/>
    <w:rsid w:val="00F01A29"/>
    <w:rsid w:val="00F01E46"/>
    <w:rsid w:val="00F01E98"/>
    <w:rsid w:val="00F023D4"/>
    <w:rsid w:val="00F024F7"/>
    <w:rsid w:val="00F02735"/>
    <w:rsid w:val="00F0276F"/>
    <w:rsid w:val="00F0287B"/>
    <w:rsid w:val="00F02CAE"/>
    <w:rsid w:val="00F02D76"/>
    <w:rsid w:val="00F0308C"/>
    <w:rsid w:val="00F0369B"/>
    <w:rsid w:val="00F03700"/>
    <w:rsid w:val="00F03933"/>
    <w:rsid w:val="00F03C86"/>
    <w:rsid w:val="00F03CF6"/>
    <w:rsid w:val="00F047BF"/>
    <w:rsid w:val="00F04B42"/>
    <w:rsid w:val="00F04E2B"/>
    <w:rsid w:val="00F04E94"/>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FCF"/>
    <w:rsid w:val="00F120CC"/>
    <w:rsid w:val="00F120DA"/>
    <w:rsid w:val="00F12264"/>
    <w:rsid w:val="00F123D9"/>
    <w:rsid w:val="00F126B0"/>
    <w:rsid w:val="00F127EC"/>
    <w:rsid w:val="00F12F32"/>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0F4"/>
    <w:rsid w:val="00F20186"/>
    <w:rsid w:val="00F20467"/>
    <w:rsid w:val="00F20FBC"/>
    <w:rsid w:val="00F2124B"/>
    <w:rsid w:val="00F21A8E"/>
    <w:rsid w:val="00F21ADC"/>
    <w:rsid w:val="00F21AE0"/>
    <w:rsid w:val="00F21CE1"/>
    <w:rsid w:val="00F21EE8"/>
    <w:rsid w:val="00F21FFA"/>
    <w:rsid w:val="00F2200C"/>
    <w:rsid w:val="00F22409"/>
    <w:rsid w:val="00F22DC4"/>
    <w:rsid w:val="00F231DB"/>
    <w:rsid w:val="00F235C3"/>
    <w:rsid w:val="00F235EC"/>
    <w:rsid w:val="00F2361D"/>
    <w:rsid w:val="00F23664"/>
    <w:rsid w:val="00F23A3D"/>
    <w:rsid w:val="00F23ED9"/>
    <w:rsid w:val="00F23F57"/>
    <w:rsid w:val="00F240BB"/>
    <w:rsid w:val="00F242E8"/>
    <w:rsid w:val="00F2474E"/>
    <w:rsid w:val="00F247E4"/>
    <w:rsid w:val="00F24971"/>
    <w:rsid w:val="00F24DD6"/>
    <w:rsid w:val="00F24E00"/>
    <w:rsid w:val="00F25C47"/>
    <w:rsid w:val="00F26442"/>
    <w:rsid w:val="00F268A8"/>
    <w:rsid w:val="00F26AA3"/>
    <w:rsid w:val="00F26B3E"/>
    <w:rsid w:val="00F26FE1"/>
    <w:rsid w:val="00F27373"/>
    <w:rsid w:val="00F27609"/>
    <w:rsid w:val="00F2773F"/>
    <w:rsid w:val="00F2781B"/>
    <w:rsid w:val="00F305E9"/>
    <w:rsid w:val="00F306D9"/>
    <w:rsid w:val="00F307C2"/>
    <w:rsid w:val="00F307FB"/>
    <w:rsid w:val="00F30E2A"/>
    <w:rsid w:val="00F30E81"/>
    <w:rsid w:val="00F315D8"/>
    <w:rsid w:val="00F31943"/>
    <w:rsid w:val="00F31A54"/>
    <w:rsid w:val="00F31FED"/>
    <w:rsid w:val="00F3220F"/>
    <w:rsid w:val="00F327F0"/>
    <w:rsid w:val="00F32B5C"/>
    <w:rsid w:val="00F32E74"/>
    <w:rsid w:val="00F33075"/>
    <w:rsid w:val="00F33721"/>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1B40"/>
    <w:rsid w:val="00F42353"/>
    <w:rsid w:val="00F42418"/>
    <w:rsid w:val="00F4286C"/>
    <w:rsid w:val="00F42982"/>
    <w:rsid w:val="00F42A4F"/>
    <w:rsid w:val="00F42E1F"/>
    <w:rsid w:val="00F42ECF"/>
    <w:rsid w:val="00F42FAE"/>
    <w:rsid w:val="00F4310B"/>
    <w:rsid w:val="00F43114"/>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529"/>
    <w:rsid w:val="00F459D1"/>
    <w:rsid w:val="00F459EC"/>
    <w:rsid w:val="00F45B5C"/>
    <w:rsid w:val="00F46374"/>
    <w:rsid w:val="00F4655C"/>
    <w:rsid w:val="00F469D0"/>
    <w:rsid w:val="00F46D5F"/>
    <w:rsid w:val="00F46F1C"/>
    <w:rsid w:val="00F46F65"/>
    <w:rsid w:val="00F471FE"/>
    <w:rsid w:val="00F478A0"/>
    <w:rsid w:val="00F479BB"/>
    <w:rsid w:val="00F47A99"/>
    <w:rsid w:val="00F47A9B"/>
    <w:rsid w:val="00F47EDF"/>
    <w:rsid w:val="00F501B5"/>
    <w:rsid w:val="00F50377"/>
    <w:rsid w:val="00F50381"/>
    <w:rsid w:val="00F50568"/>
    <w:rsid w:val="00F509F3"/>
    <w:rsid w:val="00F50C51"/>
    <w:rsid w:val="00F50DF2"/>
    <w:rsid w:val="00F50E6C"/>
    <w:rsid w:val="00F50F84"/>
    <w:rsid w:val="00F5131C"/>
    <w:rsid w:val="00F51F81"/>
    <w:rsid w:val="00F520E0"/>
    <w:rsid w:val="00F522ED"/>
    <w:rsid w:val="00F5238F"/>
    <w:rsid w:val="00F52506"/>
    <w:rsid w:val="00F5269B"/>
    <w:rsid w:val="00F52C67"/>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62E"/>
    <w:rsid w:val="00F57D78"/>
    <w:rsid w:val="00F57F98"/>
    <w:rsid w:val="00F57FCF"/>
    <w:rsid w:val="00F60048"/>
    <w:rsid w:val="00F60203"/>
    <w:rsid w:val="00F60844"/>
    <w:rsid w:val="00F608DA"/>
    <w:rsid w:val="00F60A76"/>
    <w:rsid w:val="00F60A88"/>
    <w:rsid w:val="00F60B5E"/>
    <w:rsid w:val="00F60BC7"/>
    <w:rsid w:val="00F60D33"/>
    <w:rsid w:val="00F6115E"/>
    <w:rsid w:val="00F6138B"/>
    <w:rsid w:val="00F6159C"/>
    <w:rsid w:val="00F61A15"/>
    <w:rsid w:val="00F61A46"/>
    <w:rsid w:val="00F61A4F"/>
    <w:rsid w:val="00F61DA0"/>
    <w:rsid w:val="00F61DCF"/>
    <w:rsid w:val="00F61E0E"/>
    <w:rsid w:val="00F6228B"/>
    <w:rsid w:val="00F628A9"/>
    <w:rsid w:val="00F62CC7"/>
    <w:rsid w:val="00F63117"/>
    <w:rsid w:val="00F63307"/>
    <w:rsid w:val="00F634FE"/>
    <w:rsid w:val="00F6384D"/>
    <w:rsid w:val="00F63856"/>
    <w:rsid w:val="00F6396F"/>
    <w:rsid w:val="00F63AAD"/>
    <w:rsid w:val="00F63B8F"/>
    <w:rsid w:val="00F63C30"/>
    <w:rsid w:val="00F63EFF"/>
    <w:rsid w:val="00F63FCB"/>
    <w:rsid w:val="00F64065"/>
    <w:rsid w:val="00F64208"/>
    <w:rsid w:val="00F64236"/>
    <w:rsid w:val="00F6423F"/>
    <w:rsid w:val="00F642DE"/>
    <w:rsid w:val="00F644B2"/>
    <w:rsid w:val="00F6457A"/>
    <w:rsid w:val="00F64769"/>
    <w:rsid w:val="00F64907"/>
    <w:rsid w:val="00F6495D"/>
    <w:rsid w:val="00F6496D"/>
    <w:rsid w:val="00F64EBB"/>
    <w:rsid w:val="00F64FE6"/>
    <w:rsid w:val="00F653A6"/>
    <w:rsid w:val="00F65539"/>
    <w:rsid w:val="00F657DB"/>
    <w:rsid w:val="00F65864"/>
    <w:rsid w:val="00F65CC6"/>
    <w:rsid w:val="00F65D9E"/>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68A"/>
    <w:rsid w:val="00F7289D"/>
    <w:rsid w:val="00F72948"/>
    <w:rsid w:val="00F72C31"/>
    <w:rsid w:val="00F73034"/>
    <w:rsid w:val="00F7360F"/>
    <w:rsid w:val="00F737D6"/>
    <w:rsid w:val="00F73809"/>
    <w:rsid w:val="00F73EBF"/>
    <w:rsid w:val="00F73F54"/>
    <w:rsid w:val="00F73FC4"/>
    <w:rsid w:val="00F74115"/>
    <w:rsid w:val="00F74441"/>
    <w:rsid w:val="00F74490"/>
    <w:rsid w:val="00F74596"/>
    <w:rsid w:val="00F7462C"/>
    <w:rsid w:val="00F74685"/>
    <w:rsid w:val="00F74966"/>
    <w:rsid w:val="00F74DD6"/>
    <w:rsid w:val="00F74F03"/>
    <w:rsid w:val="00F74F1C"/>
    <w:rsid w:val="00F74F46"/>
    <w:rsid w:val="00F7564C"/>
    <w:rsid w:val="00F7591C"/>
    <w:rsid w:val="00F75AF3"/>
    <w:rsid w:val="00F75DF9"/>
    <w:rsid w:val="00F7602C"/>
    <w:rsid w:val="00F7603E"/>
    <w:rsid w:val="00F761F7"/>
    <w:rsid w:val="00F76696"/>
    <w:rsid w:val="00F77382"/>
    <w:rsid w:val="00F77911"/>
    <w:rsid w:val="00F77945"/>
    <w:rsid w:val="00F7797E"/>
    <w:rsid w:val="00F77A06"/>
    <w:rsid w:val="00F77BF4"/>
    <w:rsid w:val="00F77E5A"/>
    <w:rsid w:val="00F80255"/>
    <w:rsid w:val="00F805D3"/>
    <w:rsid w:val="00F8068B"/>
    <w:rsid w:val="00F8092D"/>
    <w:rsid w:val="00F80A78"/>
    <w:rsid w:val="00F810A7"/>
    <w:rsid w:val="00F8113E"/>
    <w:rsid w:val="00F8163D"/>
    <w:rsid w:val="00F81E79"/>
    <w:rsid w:val="00F82086"/>
    <w:rsid w:val="00F821C3"/>
    <w:rsid w:val="00F82FC6"/>
    <w:rsid w:val="00F832B7"/>
    <w:rsid w:val="00F834A0"/>
    <w:rsid w:val="00F834BA"/>
    <w:rsid w:val="00F834F9"/>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6B6"/>
    <w:rsid w:val="00F91A4B"/>
    <w:rsid w:val="00F91BFF"/>
    <w:rsid w:val="00F91EE8"/>
    <w:rsid w:val="00F9206B"/>
    <w:rsid w:val="00F921A3"/>
    <w:rsid w:val="00F92270"/>
    <w:rsid w:val="00F926DC"/>
    <w:rsid w:val="00F927A3"/>
    <w:rsid w:val="00F92DAF"/>
    <w:rsid w:val="00F92DEA"/>
    <w:rsid w:val="00F92E4F"/>
    <w:rsid w:val="00F92EBD"/>
    <w:rsid w:val="00F9334F"/>
    <w:rsid w:val="00F937A1"/>
    <w:rsid w:val="00F9387B"/>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1B2"/>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73F"/>
    <w:rsid w:val="00FA2C1C"/>
    <w:rsid w:val="00FA2ECE"/>
    <w:rsid w:val="00FA2FF9"/>
    <w:rsid w:val="00FA3174"/>
    <w:rsid w:val="00FA31FC"/>
    <w:rsid w:val="00FA333F"/>
    <w:rsid w:val="00FA39D5"/>
    <w:rsid w:val="00FA3B2F"/>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242"/>
    <w:rsid w:val="00FA76DA"/>
    <w:rsid w:val="00FB012E"/>
    <w:rsid w:val="00FB0672"/>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B19"/>
    <w:rsid w:val="00FB5FC4"/>
    <w:rsid w:val="00FB625E"/>
    <w:rsid w:val="00FB6268"/>
    <w:rsid w:val="00FB67DB"/>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BBB"/>
    <w:rsid w:val="00FC2BDE"/>
    <w:rsid w:val="00FC30D9"/>
    <w:rsid w:val="00FC36AD"/>
    <w:rsid w:val="00FC41A6"/>
    <w:rsid w:val="00FC4A7A"/>
    <w:rsid w:val="00FC4B51"/>
    <w:rsid w:val="00FC4C80"/>
    <w:rsid w:val="00FC52E3"/>
    <w:rsid w:val="00FC5379"/>
    <w:rsid w:val="00FC53ED"/>
    <w:rsid w:val="00FC5695"/>
    <w:rsid w:val="00FC5751"/>
    <w:rsid w:val="00FC5CAA"/>
    <w:rsid w:val="00FC617D"/>
    <w:rsid w:val="00FC6277"/>
    <w:rsid w:val="00FC632E"/>
    <w:rsid w:val="00FC6425"/>
    <w:rsid w:val="00FC64F5"/>
    <w:rsid w:val="00FC69ED"/>
    <w:rsid w:val="00FC6C44"/>
    <w:rsid w:val="00FC7014"/>
    <w:rsid w:val="00FC72A3"/>
    <w:rsid w:val="00FC78F6"/>
    <w:rsid w:val="00FC7948"/>
    <w:rsid w:val="00FC7AEC"/>
    <w:rsid w:val="00FC7FF5"/>
    <w:rsid w:val="00FD0205"/>
    <w:rsid w:val="00FD0321"/>
    <w:rsid w:val="00FD0A30"/>
    <w:rsid w:val="00FD0FC9"/>
    <w:rsid w:val="00FD12AD"/>
    <w:rsid w:val="00FD1386"/>
    <w:rsid w:val="00FD1406"/>
    <w:rsid w:val="00FD1BD0"/>
    <w:rsid w:val="00FD1F89"/>
    <w:rsid w:val="00FD23C1"/>
    <w:rsid w:val="00FD2A76"/>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5F79"/>
    <w:rsid w:val="00FD6637"/>
    <w:rsid w:val="00FD6DB5"/>
    <w:rsid w:val="00FD72A6"/>
    <w:rsid w:val="00FD7C55"/>
    <w:rsid w:val="00FD7DB1"/>
    <w:rsid w:val="00FE0273"/>
    <w:rsid w:val="00FE02FC"/>
    <w:rsid w:val="00FE0341"/>
    <w:rsid w:val="00FE087A"/>
    <w:rsid w:val="00FE093D"/>
    <w:rsid w:val="00FE0960"/>
    <w:rsid w:val="00FE0A4F"/>
    <w:rsid w:val="00FE12D6"/>
    <w:rsid w:val="00FE1F46"/>
    <w:rsid w:val="00FE1F94"/>
    <w:rsid w:val="00FE21BF"/>
    <w:rsid w:val="00FE2664"/>
    <w:rsid w:val="00FE2779"/>
    <w:rsid w:val="00FE27E9"/>
    <w:rsid w:val="00FE281E"/>
    <w:rsid w:val="00FE2973"/>
    <w:rsid w:val="00FE2FA7"/>
    <w:rsid w:val="00FE3732"/>
    <w:rsid w:val="00FE37C5"/>
    <w:rsid w:val="00FE3AFF"/>
    <w:rsid w:val="00FE40BD"/>
    <w:rsid w:val="00FE414C"/>
    <w:rsid w:val="00FE4977"/>
    <w:rsid w:val="00FE49CA"/>
    <w:rsid w:val="00FE4BDC"/>
    <w:rsid w:val="00FE4D2E"/>
    <w:rsid w:val="00FE4E21"/>
    <w:rsid w:val="00FE4EB6"/>
    <w:rsid w:val="00FE4F18"/>
    <w:rsid w:val="00FE5135"/>
    <w:rsid w:val="00FE5335"/>
    <w:rsid w:val="00FE5407"/>
    <w:rsid w:val="00FE5459"/>
    <w:rsid w:val="00FE56F2"/>
    <w:rsid w:val="00FE5CD4"/>
    <w:rsid w:val="00FE5E17"/>
    <w:rsid w:val="00FE5F05"/>
    <w:rsid w:val="00FE6102"/>
    <w:rsid w:val="00FE649B"/>
    <w:rsid w:val="00FE67EE"/>
    <w:rsid w:val="00FE680C"/>
    <w:rsid w:val="00FE69C5"/>
    <w:rsid w:val="00FE7221"/>
    <w:rsid w:val="00FE736D"/>
    <w:rsid w:val="00FE7856"/>
    <w:rsid w:val="00FF04FA"/>
    <w:rsid w:val="00FF06FF"/>
    <w:rsid w:val="00FF0D71"/>
    <w:rsid w:val="00FF11DD"/>
    <w:rsid w:val="00FF127F"/>
    <w:rsid w:val="00FF1704"/>
    <w:rsid w:val="00FF17A4"/>
    <w:rsid w:val="00FF1AAC"/>
    <w:rsid w:val="00FF1DBB"/>
    <w:rsid w:val="00FF1DDF"/>
    <w:rsid w:val="00FF247B"/>
    <w:rsid w:val="00FF2DC8"/>
    <w:rsid w:val="00FF323A"/>
    <w:rsid w:val="00FF34FD"/>
    <w:rsid w:val="00FF37C9"/>
    <w:rsid w:val="00FF39D8"/>
    <w:rsid w:val="00FF3BF1"/>
    <w:rsid w:val="00FF3E23"/>
    <w:rsid w:val="00FF3EA8"/>
    <w:rsid w:val="00FF4731"/>
    <w:rsid w:val="00FF4C1D"/>
    <w:rsid w:val="00FF4CFF"/>
    <w:rsid w:val="00FF4FA8"/>
    <w:rsid w:val="00FF568A"/>
    <w:rsid w:val="00FF5F99"/>
    <w:rsid w:val="00FF5FE1"/>
    <w:rsid w:val="00FF605C"/>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FB00F34"/>
  <w15:chartTrackingRefBased/>
  <w15:docId w15:val="{D48B70EA-8F6E-48F1-B18F-A8B8BF6C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55175"/>
    <w:pPr>
      <w:widowControl w:val="0"/>
      <w:wordWrap w:val="0"/>
      <w:autoSpaceDE w:val="0"/>
      <w:autoSpaceDN w:val="0"/>
    </w:pPr>
    <w:rPr>
      <w:lang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B55175"/>
    <w:pPr>
      <w:keepNext/>
      <w:keepLines/>
      <w:numPr>
        <w:numId w:val="19"/>
      </w:numPr>
      <w:spacing w:before="240" w:after="180"/>
      <w:outlineLvl w:val="0"/>
    </w:pPr>
    <w:rPr>
      <w:rFonts w:ascii="Arial" w:hAnsi="Arial"/>
      <w:sz w:val="36"/>
      <w:lang w:val="en-GB" w:eastAsia="en-US"/>
    </w:rPr>
  </w:style>
  <w:style w:type="paragraph" w:styleId="2">
    <w:name w:val="heading 2"/>
    <w:aliases w:val="Head2A,2,H2,h2,UNDERRUBRIK 1-2"/>
    <w:basedOn w:val="1"/>
    <w:next w:val="a0"/>
    <w:link w:val="2Char"/>
    <w:qFormat/>
    <w:rsid w:val="00B55175"/>
    <w:pPr>
      <w:numPr>
        <w:ilvl w:val="1"/>
        <w:numId w:val="11"/>
      </w:numPr>
      <w:spacing w:before="180"/>
      <w:outlineLvl w:val="1"/>
    </w:pPr>
    <w:rPr>
      <w:sz w:val="32"/>
    </w:rPr>
  </w:style>
  <w:style w:type="paragraph" w:styleId="3">
    <w:name w:val="heading 3"/>
    <w:aliases w:val="Underrubrik2,H3,no break,Memo Heading 3"/>
    <w:basedOn w:val="2"/>
    <w:next w:val="a0"/>
    <w:qFormat/>
    <w:rsid w:val="00B55175"/>
    <w:pPr>
      <w:numPr>
        <w:ilvl w:val="2"/>
        <w:numId w:val="26"/>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rsid w:val="00B55175"/>
    <w:pPr>
      <w:numPr>
        <w:ilvl w:val="3"/>
      </w:numPr>
      <w:outlineLvl w:val="3"/>
    </w:pPr>
    <w:rPr>
      <w:sz w:val="24"/>
    </w:rPr>
  </w:style>
  <w:style w:type="paragraph" w:styleId="5">
    <w:name w:val="heading 5"/>
    <w:aliases w:val="H5"/>
    <w:basedOn w:val="4"/>
    <w:next w:val="a0"/>
    <w:qFormat/>
    <w:rsid w:val="00B55175"/>
    <w:pPr>
      <w:numPr>
        <w:ilvl w:val="4"/>
      </w:numPr>
      <w:outlineLvl w:val="4"/>
    </w:pPr>
    <w:rPr>
      <w:sz w:val="22"/>
    </w:rPr>
  </w:style>
  <w:style w:type="paragraph" w:styleId="6">
    <w:name w:val="heading 6"/>
    <w:basedOn w:val="H6"/>
    <w:next w:val="a0"/>
    <w:qFormat/>
    <w:rsid w:val="00B55175"/>
    <w:pPr>
      <w:numPr>
        <w:ilvl w:val="5"/>
      </w:numPr>
      <w:outlineLvl w:val="5"/>
    </w:pPr>
  </w:style>
  <w:style w:type="paragraph" w:styleId="7">
    <w:name w:val="heading 7"/>
    <w:basedOn w:val="H6"/>
    <w:next w:val="a0"/>
    <w:qFormat/>
    <w:rsid w:val="00B55175"/>
    <w:pPr>
      <w:numPr>
        <w:ilvl w:val="6"/>
      </w:numPr>
      <w:outlineLvl w:val="6"/>
    </w:pPr>
  </w:style>
  <w:style w:type="paragraph" w:styleId="8">
    <w:name w:val="heading 8"/>
    <w:aliases w:val="Table Heading"/>
    <w:basedOn w:val="1"/>
    <w:next w:val="a0"/>
    <w:qFormat/>
    <w:rsid w:val="00B55175"/>
    <w:pPr>
      <w:numPr>
        <w:ilvl w:val="7"/>
        <w:numId w:val="26"/>
      </w:numPr>
      <w:outlineLvl w:val="7"/>
    </w:pPr>
  </w:style>
  <w:style w:type="paragraph" w:styleId="9">
    <w:name w:val="heading 9"/>
    <w:aliases w:val="Figure Heading,FH"/>
    <w:basedOn w:val="8"/>
    <w:next w:val="a0"/>
    <w:qFormat/>
    <w:rsid w:val="00B5517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sid w:val="00B55175"/>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Zchn"/>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rsid w:val="00B55175"/>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sid w:val="00B55175"/>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B55175"/>
    <w:rPr>
      <w:rFonts w:eastAsia="MS Mincho"/>
      <w:b/>
      <w:lang w:val="en-GB" w:eastAsia="en-US"/>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character" w:customStyle="1" w:styleId="2Char">
    <w:name w:val="제목 2 Char"/>
    <w:aliases w:val="Head2A Char,2 Char,H2 Char,h2 Char,UNDERRUBRIK 1-2 Char"/>
    <w:link w:val="2"/>
    <w:rsid w:val="00B55175"/>
    <w:rPr>
      <w:rFonts w:ascii="Arial" w:hAnsi="Arial"/>
      <w:sz w:val="32"/>
      <w:lang w:val="en-GB"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locked/>
    <w:rsid w:val="007D0CBD"/>
    <w:rPr>
      <w:rFonts w:ascii="Arial" w:hAnsi="Arial"/>
      <w:sz w:val="18"/>
      <w:lang w:val="x-none" w:eastAsia="en-US"/>
    </w:rPr>
  </w:style>
  <w:style w:type="character" w:customStyle="1" w:styleId="TAHCar">
    <w:name w:val="TAH Car"/>
    <w:link w:val="TAH"/>
    <w:qFormat/>
    <w:locked/>
    <w:rsid w:val="00B55175"/>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rsid w:val="0081537C"/>
    <w:pPr>
      <w:widowControl/>
      <w:wordWrap/>
      <w:autoSpaceDE/>
      <w:autoSpaceDN/>
      <w:spacing w:after="180" w:line="336" w:lineRule="auto"/>
      <w:ind w:firstLineChars="200" w:firstLine="200"/>
      <w:jc w:val="both"/>
    </w:pPr>
    <w:rPr>
      <w:rFonts w:cs="바탕"/>
      <w:lang w:val="en-GB" w:eastAsia="en-US"/>
    </w:rPr>
  </w:style>
  <w:style w:type="character" w:customStyle="1" w:styleId="Char4">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ff3"/>
    <w:uiPriority w:val="34"/>
    <w:qFormat/>
    <w:locked/>
    <w:rsid w:val="00B55175"/>
    <w:rPr>
      <w:lang w:eastAsia="en-US"/>
    </w:rPr>
  </w:style>
  <w:style w:type="paragraph" w:styleId="aff3">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
    <w:basedOn w:val="a0"/>
    <w:link w:val="Char4"/>
    <w:uiPriority w:val="34"/>
    <w:qFormat/>
    <w:rsid w:val="00B55175"/>
    <w:pPr>
      <w:widowControl/>
      <w:wordWrap/>
      <w:autoSpaceDE/>
      <w:autoSpaceDN/>
      <w:spacing w:after="180"/>
      <w:ind w:left="720"/>
      <w:contextualSpacing/>
    </w:pPr>
    <w:rPr>
      <w:lang w:eastAsia="en-US"/>
    </w:rPr>
  </w:style>
  <w:style w:type="paragraph" w:customStyle="1" w:styleId="maintext">
    <w:name w:val="main text"/>
    <w:basedOn w:val="a0"/>
    <w:link w:val="maintextChar"/>
    <w:qFormat/>
    <w:rsid w:val="00B55175"/>
    <w:pPr>
      <w:widowControl/>
      <w:wordWrap/>
      <w:autoSpaceDE/>
      <w:autoSpaceDN/>
      <w:spacing w:before="60" w:after="60" w:line="288" w:lineRule="auto"/>
      <w:ind w:firstLineChars="200" w:firstLine="200"/>
      <w:jc w:val="both"/>
    </w:pPr>
    <w:rPr>
      <w:rFonts w:cs="바탕"/>
      <w:lang w:val="en-GB"/>
    </w:rPr>
  </w:style>
  <w:style w:type="character" w:customStyle="1" w:styleId="maintextChar">
    <w:name w:val="main text Char"/>
    <w:link w:val="maintext"/>
    <w:qFormat/>
    <w:rsid w:val="00B55175"/>
    <w:rPr>
      <w:rFonts w:cs="바탕"/>
      <w:lang w:val="en-GB"/>
    </w:rPr>
  </w:style>
  <w:style w:type="character" w:customStyle="1" w:styleId="TALChar">
    <w:name w:val="TAL Char"/>
    <w:qFormat/>
    <w:locked/>
    <w:rsid w:val="00B55175"/>
    <w:rPr>
      <w:rFonts w:ascii="Arial" w:eastAsia="SimSun" w:hAnsi="Arial"/>
      <w:sz w:val="18"/>
      <w:lang w:eastAsia="en-US"/>
    </w:rPr>
  </w:style>
  <w:style w:type="paragraph" w:customStyle="1" w:styleId="3GPPNormalText">
    <w:name w:val="3GPP Normal Text"/>
    <w:basedOn w:val="af1"/>
    <w:link w:val="3GPPNormalTextChar"/>
    <w:qFormat/>
    <w:rsid w:val="00B55175"/>
    <w:pPr>
      <w:widowControl/>
      <w:wordWrap/>
      <w:autoSpaceDE/>
      <w:autoSpaceDN/>
      <w:spacing w:after="120"/>
      <w:ind w:left="720" w:hanging="720"/>
      <w:jc w:val="both"/>
    </w:pPr>
    <w:rPr>
      <w:sz w:val="22"/>
      <w:szCs w:val="24"/>
      <w:lang w:val="x-none" w:eastAsia="x-none"/>
    </w:rPr>
  </w:style>
  <w:style w:type="character" w:customStyle="1" w:styleId="3GPPNormalTextChar">
    <w:name w:val="3GPP Normal Text Char"/>
    <w:link w:val="3GPPNormalText"/>
    <w:rsid w:val="00B55175"/>
    <w:rPr>
      <w:sz w:val="22"/>
      <w:szCs w:val="24"/>
      <w:lang w:val="x-none" w:eastAsia="x-none"/>
    </w:rPr>
  </w:style>
  <w:style w:type="paragraph" w:customStyle="1" w:styleId="Agreement">
    <w:name w:val="Agreement"/>
    <w:basedOn w:val="a0"/>
    <w:next w:val="a0"/>
    <w:qFormat/>
    <w:rsid w:val="00B55175"/>
    <w:pPr>
      <w:widowControl/>
      <w:wordWrap/>
      <w:autoSpaceDE/>
      <w:autoSpaceDN/>
      <w:spacing w:before="60"/>
    </w:pPr>
    <w:rPr>
      <w:rFonts w:ascii="Arial" w:hAnsi="Arial"/>
      <w:b/>
      <w:szCs w:val="24"/>
      <w:lang w:val="en-GB" w:eastAsia="en-GB"/>
    </w:rPr>
  </w:style>
  <w:style w:type="character" w:customStyle="1" w:styleId="B1Zchn">
    <w:name w:val="B1 Zchn"/>
    <w:link w:val="B1"/>
    <w:qFormat/>
    <w:rsid w:val="00C01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44277295">
      <w:bodyDiv w:val="1"/>
      <w:marLeft w:val="0"/>
      <w:marRight w:val="0"/>
      <w:marTop w:val="0"/>
      <w:marBottom w:val="0"/>
      <w:divBdr>
        <w:top w:val="none" w:sz="0" w:space="0" w:color="auto"/>
        <w:left w:val="none" w:sz="0" w:space="0" w:color="auto"/>
        <w:bottom w:val="none" w:sz="0" w:space="0" w:color="auto"/>
        <w:right w:val="none" w:sz="0" w:space="0" w:color="auto"/>
      </w:divBdr>
      <w:divsChild>
        <w:div w:id="618756810">
          <w:marLeft w:val="1166"/>
          <w:marRight w:val="0"/>
          <w:marTop w:val="77"/>
          <w:marBottom w:val="0"/>
          <w:divBdr>
            <w:top w:val="none" w:sz="0" w:space="0" w:color="auto"/>
            <w:left w:val="none" w:sz="0" w:space="0" w:color="auto"/>
            <w:bottom w:val="none" w:sz="0" w:space="0" w:color="auto"/>
            <w:right w:val="none" w:sz="0" w:space="0" w:color="auto"/>
          </w:divBdr>
        </w:div>
        <w:div w:id="1146581328">
          <w:marLeft w:val="1166"/>
          <w:marRight w:val="0"/>
          <w:marTop w:val="77"/>
          <w:marBottom w:val="0"/>
          <w:divBdr>
            <w:top w:val="none" w:sz="0" w:space="0" w:color="auto"/>
            <w:left w:val="none" w:sz="0" w:space="0" w:color="auto"/>
            <w:bottom w:val="none" w:sz="0" w:space="0" w:color="auto"/>
            <w:right w:val="none" w:sz="0" w:space="0" w:color="auto"/>
          </w:divBdr>
        </w:div>
        <w:div w:id="1175074541">
          <w:marLeft w:val="1166"/>
          <w:marRight w:val="0"/>
          <w:marTop w:val="77"/>
          <w:marBottom w:val="0"/>
          <w:divBdr>
            <w:top w:val="none" w:sz="0" w:space="0" w:color="auto"/>
            <w:left w:val="none" w:sz="0" w:space="0" w:color="auto"/>
            <w:bottom w:val="none" w:sz="0" w:space="0" w:color="auto"/>
            <w:right w:val="none" w:sz="0" w:space="0" w:color="auto"/>
          </w:divBdr>
        </w:div>
      </w:divsChild>
    </w:div>
    <w:div w:id="1146900144">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945369">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1884968">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8144625">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01E3D-3F4F-44EC-9BB5-0D8A1B000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2997</Words>
  <Characters>17086</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20043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최승훈/표준연구팀(SR)/Principal Engineer/삼성전자</cp:lastModifiedBy>
  <cp:revision>3</cp:revision>
  <cp:lastPrinted>2010-04-04T10:18:00Z</cp:lastPrinted>
  <dcterms:created xsi:type="dcterms:W3CDTF">2021-04-07T03:55:00Z</dcterms:created>
  <dcterms:modified xsi:type="dcterms:W3CDTF">2021-04-07T03:56:00Z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PE5TQ1BIPgAAADUAMAAxAEMANQBFADQAOAAzADQAMQAzAEEARgBCADIARgA4AEQAMgBDADcAMwAw
ADEAMgAzADkAMwBCADAANgAzADUARABEAEIANAA5ADAANABCAEQAQQBBADIAMQBGAEYARABBADQA
RAA5ADcANAAwAEMANAA0ADEAQgA3AEMAAAA=</vt:blob>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D:\회사\업무\3GPP\3GPP meeting\202104_RAN1#104b-e\기고문 작성\RedCap_HD operation\R1-21xxxxx RedCap_HD_v2.doc</vt:lpwstr>
  </property>
</Properties>
</file>